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9747A3" w14:textId="4950CDDA" w:rsidR="008F4218" w:rsidRDefault="008F4218" w:rsidP="008F4218">
      <w:pPr>
        <w:spacing w:after="0"/>
        <w:ind w:left="1988" w:hanging="1988"/>
        <w:rPr>
          <w:rFonts w:ascii="Arial" w:hAnsi="Arial" w:cs="Arial"/>
          <w:b/>
          <w:sz w:val="24"/>
          <w:lang w:val="en-US"/>
        </w:rPr>
      </w:pPr>
      <w:bookmarkStart w:id="0" w:name="_GoBack"/>
      <w:r>
        <w:rPr>
          <w:rFonts w:ascii="Arial" w:hAnsi="Arial" w:cs="Arial"/>
          <w:b/>
          <w:sz w:val="24"/>
          <w:lang w:val="en-US"/>
        </w:rPr>
        <w:t>3GPP TSG RAN WG1 Meeting #</w:t>
      </w:r>
      <w:r w:rsidR="008D5BF0">
        <w:rPr>
          <w:rFonts w:ascii="Arial" w:hAnsi="Arial" w:cs="Arial"/>
          <w:b/>
          <w:sz w:val="24"/>
          <w:lang w:val="en-US"/>
        </w:rPr>
        <w:t>100</w:t>
      </w:r>
      <w:r w:rsidR="0039031F">
        <w:rPr>
          <w:rFonts w:ascii="Arial" w:hAnsi="Arial" w:cs="Arial"/>
          <w:b/>
          <w:sz w:val="24"/>
          <w:lang w:val="en-US"/>
        </w:rPr>
        <w:t>-E</w:t>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sidR="0001217E">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sidR="008D5BF0" w:rsidRPr="008D5BF0">
        <w:rPr>
          <w:rFonts w:ascii="Arial" w:hAnsi="Arial" w:cs="Arial"/>
          <w:b/>
          <w:sz w:val="24"/>
          <w:lang w:val="en-US"/>
        </w:rPr>
        <w:t>R1-2000734</w:t>
      </w:r>
    </w:p>
    <w:p w14:paraId="6624BCCB" w14:textId="77777777" w:rsidR="008D5BF0" w:rsidRPr="00567806" w:rsidRDefault="008D5BF0" w:rsidP="008D5BF0">
      <w:pPr>
        <w:tabs>
          <w:tab w:val="center" w:pos="4536"/>
          <w:tab w:val="right" w:pos="9072"/>
        </w:tabs>
        <w:rPr>
          <w:rFonts w:ascii="Arial" w:hAnsi="Arial" w:cs="Arial"/>
          <w:b/>
          <w:sz w:val="24"/>
          <w:lang w:val="en-US"/>
        </w:rPr>
      </w:pPr>
      <w:r w:rsidRPr="00567806">
        <w:rPr>
          <w:rFonts w:ascii="Arial" w:hAnsi="Arial" w:cs="Arial"/>
          <w:b/>
          <w:sz w:val="24"/>
          <w:lang w:val="en-US"/>
        </w:rPr>
        <w:t>e-Meeting, February 24</w:t>
      </w:r>
      <w:r w:rsidRPr="00567806">
        <w:rPr>
          <w:rFonts w:ascii="Arial" w:hAnsi="Arial" w:cs="Arial"/>
          <w:b/>
          <w:sz w:val="24"/>
          <w:vertAlign w:val="superscript"/>
          <w:lang w:val="en-US"/>
        </w:rPr>
        <w:t>th</w:t>
      </w:r>
      <w:r w:rsidRPr="00567806">
        <w:rPr>
          <w:rFonts w:ascii="Arial" w:hAnsi="Arial" w:cs="Arial"/>
          <w:b/>
          <w:sz w:val="24"/>
          <w:lang w:val="en-US"/>
        </w:rPr>
        <w:t xml:space="preserve"> – March 6</w:t>
      </w:r>
      <w:r w:rsidRPr="00567806">
        <w:rPr>
          <w:rFonts w:ascii="Arial" w:hAnsi="Arial" w:cs="Arial"/>
          <w:b/>
          <w:sz w:val="24"/>
          <w:vertAlign w:val="superscript"/>
          <w:lang w:val="en-US"/>
        </w:rPr>
        <w:t>th</w:t>
      </w:r>
      <w:r w:rsidRPr="00567806">
        <w:rPr>
          <w:rFonts w:ascii="Arial" w:hAnsi="Arial" w:cs="Arial"/>
          <w:b/>
          <w:sz w:val="24"/>
          <w:lang w:val="en-US"/>
        </w:rPr>
        <w:t>, 2020</w:t>
      </w:r>
    </w:p>
    <w:p w14:paraId="49D13AB5" w14:textId="77777777" w:rsidR="008F4218" w:rsidRDefault="008F4218" w:rsidP="008F4218">
      <w:pPr>
        <w:spacing w:after="0"/>
        <w:ind w:left="1988" w:hanging="1988"/>
        <w:rPr>
          <w:rFonts w:ascii="Arial" w:hAnsi="Arial" w:cs="Arial"/>
          <w:b/>
          <w:sz w:val="24"/>
          <w:lang w:val="en-US"/>
        </w:rPr>
      </w:pPr>
    </w:p>
    <w:p w14:paraId="7AC608E4" w14:textId="77777777" w:rsidR="008F4218" w:rsidRPr="00EC1EBE" w:rsidRDefault="008F4218" w:rsidP="008F4218">
      <w:pPr>
        <w:spacing w:after="0"/>
        <w:ind w:left="1988" w:hanging="1988"/>
        <w:rPr>
          <w:rFonts w:ascii="Arial" w:hAnsi="Arial" w:cs="Arial"/>
          <w:b/>
          <w:sz w:val="24"/>
          <w:lang w:val="en-US"/>
        </w:rPr>
      </w:pPr>
      <w:r w:rsidRPr="00EC1EBE">
        <w:rPr>
          <w:rFonts w:ascii="Arial" w:hAnsi="Arial" w:cs="Arial"/>
          <w:b/>
          <w:sz w:val="24"/>
          <w:lang w:val="en-US"/>
        </w:rPr>
        <w:t>Source:</w:t>
      </w:r>
      <w:r w:rsidRPr="00EC1EBE">
        <w:rPr>
          <w:rFonts w:ascii="Arial" w:hAnsi="Arial" w:cs="Arial"/>
          <w:b/>
          <w:sz w:val="24"/>
          <w:lang w:val="en-US"/>
        </w:rPr>
        <w:tab/>
        <w:t>Intel Corporation</w:t>
      </w:r>
    </w:p>
    <w:p w14:paraId="1A501C8D" w14:textId="4C6EA727" w:rsidR="008F4218" w:rsidRDefault="008F4218" w:rsidP="008F4218">
      <w:pPr>
        <w:spacing w:after="0"/>
        <w:ind w:left="1988" w:hanging="1988"/>
        <w:rPr>
          <w:rFonts w:ascii="Arial" w:hAnsi="Arial" w:cs="Arial"/>
          <w:b/>
          <w:sz w:val="24"/>
          <w:lang w:val="en-US"/>
        </w:rPr>
      </w:pPr>
      <w:r w:rsidRPr="00EC1EBE">
        <w:rPr>
          <w:rFonts w:ascii="Arial" w:hAnsi="Arial" w:cs="Arial"/>
          <w:b/>
          <w:sz w:val="24"/>
          <w:lang w:val="en-US"/>
        </w:rPr>
        <w:t>Title:</w:t>
      </w:r>
      <w:r w:rsidRPr="00EC1EBE">
        <w:rPr>
          <w:rFonts w:ascii="Arial" w:hAnsi="Arial" w:cs="Arial"/>
          <w:b/>
          <w:sz w:val="24"/>
          <w:lang w:val="en-US"/>
        </w:rPr>
        <w:tab/>
      </w:r>
      <w:r w:rsidR="007D6BA8" w:rsidRPr="007D6BA8">
        <w:rPr>
          <w:rFonts w:ascii="Arial" w:hAnsi="Arial" w:cs="Arial"/>
          <w:b/>
          <w:sz w:val="24"/>
          <w:lang w:val="en-US"/>
        </w:rPr>
        <w:t>Remaining details of QoS and congestion control for NR V2X design</w:t>
      </w:r>
    </w:p>
    <w:p w14:paraId="0E63FB4F" w14:textId="7BA4194B" w:rsidR="008F4218" w:rsidRPr="00EC1EBE" w:rsidRDefault="008F4218" w:rsidP="008F4218">
      <w:pPr>
        <w:spacing w:after="0"/>
        <w:ind w:left="1988" w:hanging="1988"/>
        <w:rPr>
          <w:rFonts w:ascii="Arial" w:hAnsi="Arial" w:cs="Arial"/>
          <w:b/>
          <w:sz w:val="24"/>
          <w:lang w:val="en-US"/>
        </w:rPr>
      </w:pPr>
      <w:r w:rsidRPr="00EC1EBE">
        <w:rPr>
          <w:rFonts w:ascii="Arial" w:hAnsi="Arial" w:cs="Arial"/>
          <w:b/>
          <w:sz w:val="24"/>
          <w:lang w:val="en-US"/>
        </w:rPr>
        <w:t>Agenda item:</w:t>
      </w:r>
      <w:r w:rsidRPr="00EC1EBE">
        <w:rPr>
          <w:rFonts w:ascii="Arial" w:hAnsi="Arial" w:cs="Arial"/>
          <w:b/>
          <w:sz w:val="24"/>
          <w:lang w:val="en-US"/>
        </w:rPr>
        <w:tab/>
        <w:t>7.2.4.</w:t>
      </w:r>
      <w:r w:rsidR="007D6BA8">
        <w:rPr>
          <w:rFonts w:ascii="Arial" w:hAnsi="Arial" w:cs="Arial"/>
          <w:b/>
          <w:sz w:val="24"/>
          <w:lang w:val="en-US"/>
        </w:rPr>
        <w:t>6</w:t>
      </w:r>
    </w:p>
    <w:p w14:paraId="2CACAE03" w14:textId="3FCA43BC" w:rsidR="008F4218" w:rsidRDefault="008F4218" w:rsidP="008F4218">
      <w:pPr>
        <w:spacing w:after="0"/>
        <w:ind w:left="1988" w:hanging="1988"/>
        <w:rPr>
          <w:rFonts w:ascii="Arial" w:hAnsi="Arial" w:cs="Arial"/>
          <w:b/>
          <w:sz w:val="24"/>
          <w:lang w:val="en-US"/>
        </w:rPr>
      </w:pPr>
      <w:r w:rsidRPr="00EC1EBE">
        <w:rPr>
          <w:rFonts w:ascii="Arial" w:hAnsi="Arial" w:cs="Arial"/>
          <w:b/>
          <w:sz w:val="24"/>
          <w:lang w:val="en-US"/>
        </w:rPr>
        <w:t>Document for:</w:t>
      </w:r>
      <w:bookmarkStart w:id="1" w:name="DocumentFor"/>
      <w:bookmarkEnd w:id="1"/>
      <w:r w:rsidRPr="00EC1EBE">
        <w:rPr>
          <w:rFonts w:ascii="Arial" w:hAnsi="Arial" w:cs="Arial"/>
          <w:b/>
          <w:sz w:val="24"/>
          <w:lang w:val="en-US"/>
        </w:rPr>
        <w:tab/>
        <w:t>Discussion and Decision</w:t>
      </w:r>
    </w:p>
    <w:p w14:paraId="43B41A77" w14:textId="77777777" w:rsidR="008D5BF0" w:rsidRPr="00CD1841" w:rsidRDefault="008D5BF0" w:rsidP="008F4218">
      <w:pPr>
        <w:spacing w:after="0"/>
        <w:ind w:left="1988" w:hanging="1988"/>
        <w:rPr>
          <w:rFonts w:ascii="Arial" w:hAnsi="Arial" w:cs="Arial"/>
          <w:b/>
          <w:sz w:val="24"/>
          <w:lang w:val="en-US"/>
        </w:rPr>
      </w:pPr>
    </w:p>
    <w:p w14:paraId="779C7849" w14:textId="77777777" w:rsidR="008F4218" w:rsidRDefault="008F4218" w:rsidP="008F4218">
      <w:pPr>
        <w:pStyle w:val="3GPPH1"/>
        <w:numPr>
          <w:ilvl w:val="0"/>
          <w:numId w:val="1"/>
        </w:numPr>
      </w:pPr>
      <w:r>
        <w:t>Introduction</w:t>
      </w:r>
    </w:p>
    <w:p w14:paraId="48BF887F" w14:textId="63FA0FB6" w:rsidR="008F4218" w:rsidRPr="00C06EAD" w:rsidRDefault="008F4218" w:rsidP="008F4218">
      <w:pPr>
        <w:pStyle w:val="3GPPText"/>
      </w:pPr>
      <w:r w:rsidRPr="00C06EAD">
        <w:t>At the RAN#8</w:t>
      </w:r>
      <w:r>
        <w:t>3</w:t>
      </w:r>
      <w:r w:rsidRPr="00C06EAD">
        <w:t xml:space="preserve"> meeting, the </w:t>
      </w:r>
      <w:r>
        <w:t>work</w:t>
      </w:r>
      <w:r w:rsidRPr="00C06EAD">
        <w:t xml:space="preserve"> item on NR V2X was approved </w:t>
      </w:r>
      <w:r>
        <w:fldChar w:fldCharType="begin"/>
      </w:r>
      <w:r>
        <w:instrText xml:space="preserve"> REF _Ref4855776 \r \h </w:instrText>
      </w:r>
      <w:r>
        <w:fldChar w:fldCharType="separate"/>
      </w:r>
      <w:r w:rsidR="0039031F">
        <w:t>[1]</w:t>
      </w:r>
      <w:r>
        <w:fldChar w:fldCharType="end"/>
      </w:r>
      <w:r>
        <w:t xml:space="preserve"> with one of the following objectives</w:t>
      </w:r>
      <w:r w:rsidRPr="00C06EAD">
        <w:t>.</w:t>
      </w:r>
      <w:r>
        <w:t xml:space="preserve"> </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7"/>
      </w:tblGrid>
      <w:tr w:rsidR="008F4218" w:rsidRPr="00BD4D2D" w14:paraId="00E2AD45" w14:textId="77777777" w:rsidTr="00D353D5">
        <w:tc>
          <w:tcPr>
            <w:tcW w:w="9967" w:type="dxa"/>
            <w:shd w:val="clear" w:color="auto" w:fill="auto"/>
          </w:tcPr>
          <w:p w14:paraId="198CC1B4" w14:textId="77777777" w:rsidR="00054B34" w:rsidRPr="00A65ECE" w:rsidRDefault="00054B34" w:rsidP="00054B34">
            <w:pPr>
              <w:pStyle w:val="3GPPAgreements"/>
              <w:spacing w:before="0"/>
              <w:rPr>
                <w:szCs w:val="18"/>
              </w:rPr>
            </w:pPr>
            <w:r w:rsidRPr="00A65ECE">
              <w:rPr>
                <w:szCs w:val="18"/>
              </w:rPr>
              <w:t>Congestion control [RAN1, RAN2]</w:t>
            </w:r>
          </w:p>
          <w:p w14:paraId="166A238E" w14:textId="71D07E8A" w:rsidR="008F4218" w:rsidRPr="00BD4D2D" w:rsidRDefault="00054B34" w:rsidP="00054B34">
            <w:pPr>
              <w:pStyle w:val="3GPPAgreements"/>
            </w:pPr>
            <w:r w:rsidRPr="00A65ECE">
              <w:rPr>
                <w:szCs w:val="18"/>
              </w:rPr>
              <w:t>Specify support for QoS management [RAN2, RAN3, RAN1]</w:t>
            </w:r>
          </w:p>
        </w:tc>
      </w:tr>
    </w:tbl>
    <w:p w14:paraId="131DE9C4" w14:textId="328689C7" w:rsidR="008F4218" w:rsidRPr="00C06EAD" w:rsidRDefault="00380036" w:rsidP="008F4218">
      <w:pPr>
        <w:pStyle w:val="3GPPText"/>
      </w:pPr>
      <w:r>
        <w:t>T</w:t>
      </w:r>
      <w:r w:rsidR="008F4218" w:rsidRPr="00C06EAD">
        <w:t>his contribution</w:t>
      </w:r>
      <w:r>
        <w:t xml:space="preserve"> is a part of Rel.16 maintenance work</w:t>
      </w:r>
      <w:r w:rsidR="008F4218" w:rsidRPr="00C06EAD">
        <w:t xml:space="preserve">, </w:t>
      </w:r>
      <w:r>
        <w:t xml:space="preserve">where </w:t>
      </w:r>
      <w:r w:rsidR="008F4218" w:rsidRPr="00C06EAD">
        <w:t xml:space="preserve">we </w:t>
      </w:r>
      <w:r w:rsidR="008F4218">
        <w:t xml:space="preserve">continue </w:t>
      </w:r>
      <w:r w:rsidR="008F4218" w:rsidRPr="00C06EAD">
        <w:t>discuss</w:t>
      </w:r>
      <w:r w:rsidR="008F4218">
        <w:t xml:space="preserve">ion on </w:t>
      </w:r>
      <w:r w:rsidR="0014476D">
        <w:t xml:space="preserve">remaining open aspects of congestion control and QoS </w:t>
      </w:r>
      <w:r w:rsidR="00054B34">
        <w:t xml:space="preserve">as well as </w:t>
      </w:r>
      <w:r>
        <w:t xml:space="preserve">provide our </w:t>
      </w:r>
      <w:r w:rsidR="00054B34">
        <w:t>recommendations</w:t>
      </w:r>
      <w:r>
        <w:t xml:space="preserve"> to </w:t>
      </w:r>
      <w:r w:rsidR="0014476D">
        <w:t>resolve them</w:t>
      </w:r>
      <w:r>
        <w:t>.</w:t>
      </w:r>
      <w:r w:rsidR="00A40978">
        <w:t xml:space="preserve"> </w:t>
      </w:r>
      <w:r w:rsidR="008F4218" w:rsidRPr="00C06EAD">
        <w:t xml:space="preserve">Our views on other </w:t>
      </w:r>
      <w:r>
        <w:t xml:space="preserve">technical opens of </w:t>
      </w:r>
      <w:r w:rsidR="008F4218" w:rsidRPr="00C06EAD">
        <w:t xml:space="preserve">NR V2X design are summarized in our companion </w:t>
      </w:r>
      <w:r w:rsidR="008F4218" w:rsidRPr="00EC1EBE">
        <w:t xml:space="preserve">contributions </w:t>
      </w:r>
      <w:r w:rsidR="009153CC" w:rsidRPr="009153CC">
        <w:fldChar w:fldCharType="begin"/>
      </w:r>
      <w:r w:rsidR="009153CC" w:rsidRPr="009153CC">
        <w:instrText xml:space="preserve"> REF _Ref32587886 \r \h </w:instrText>
      </w:r>
      <w:r w:rsidR="009153CC">
        <w:instrText xml:space="preserve"> \* MERGEFORMAT </w:instrText>
      </w:r>
      <w:r w:rsidR="009153CC" w:rsidRPr="009153CC">
        <w:fldChar w:fldCharType="separate"/>
      </w:r>
      <w:r w:rsidR="0039031F">
        <w:t>[2]</w:t>
      </w:r>
      <w:r w:rsidR="009153CC" w:rsidRPr="009153CC">
        <w:fldChar w:fldCharType="end"/>
      </w:r>
      <w:r w:rsidR="009153CC" w:rsidRPr="009153CC">
        <w:t>-</w:t>
      </w:r>
      <w:r w:rsidR="009153CC" w:rsidRPr="009153CC">
        <w:fldChar w:fldCharType="begin"/>
      </w:r>
      <w:r w:rsidR="009153CC" w:rsidRPr="009153CC">
        <w:instrText xml:space="preserve"> REF _Ref32587887 \r \h </w:instrText>
      </w:r>
      <w:r w:rsidR="009153CC">
        <w:instrText xml:space="preserve"> \* MERGEFORMAT </w:instrText>
      </w:r>
      <w:r w:rsidR="009153CC" w:rsidRPr="009153CC">
        <w:fldChar w:fldCharType="separate"/>
      </w:r>
      <w:r w:rsidR="0039031F">
        <w:t>[6]</w:t>
      </w:r>
      <w:r w:rsidR="009153CC" w:rsidRPr="009153CC">
        <w:fldChar w:fldCharType="end"/>
      </w:r>
      <w:r w:rsidR="008F4218" w:rsidRPr="009153CC">
        <w:t>.</w:t>
      </w:r>
    </w:p>
    <w:p w14:paraId="2F4CBB12" w14:textId="7BB349D3" w:rsidR="0014476D" w:rsidRDefault="0014476D" w:rsidP="008F4218">
      <w:pPr>
        <w:pStyle w:val="3GPPH1"/>
        <w:numPr>
          <w:ilvl w:val="0"/>
          <w:numId w:val="1"/>
        </w:numPr>
        <w:ind w:left="425" w:hanging="425"/>
      </w:pPr>
      <w:r>
        <w:t>Remaining Opens on NR V2X Congestion Control and QoS</w:t>
      </w:r>
    </w:p>
    <w:p w14:paraId="6FF216EC" w14:textId="6C3F7DB8" w:rsidR="00A550E1" w:rsidRDefault="00A550E1" w:rsidP="00A550E1">
      <w:pPr>
        <w:pStyle w:val="Heading2"/>
        <w:rPr>
          <w:rFonts w:ascii="Arial" w:hAnsi="Arial" w:cs="Arial"/>
          <w:color w:val="auto"/>
          <w:sz w:val="32"/>
        </w:rPr>
      </w:pPr>
      <w:r>
        <w:rPr>
          <w:rFonts w:ascii="Arial" w:hAnsi="Arial" w:cs="Arial"/>
          <w:color w:val="auto"/>
          <w:sz w:val="32"/>
        </w:rPr>
        <w:t>CR and CBR Evaluation Timing</w:t>
      </w:r>
    </w:p>
    <w:p w14:paraId="0642A9EC" w14:textId="72C8BA9F" w:rsidR="00162CA8" w:rsidRDefault="00CF0F0C" w:rsidP="00CF0F0C">
      <w:pPr>
        <w:pStyle w:val="3GPPText"/>
      </w:pPr>
      <w:r>
        <w:t xml:space="preserve">In LTE-V2X, CR and CBR metrics were evaluated before each </w:t>
      </w:r>
      <w:proofErr w:type="spellStart"/>
      <w:r>
        <w:t>sidelink</w:t>
      </w:r>
      <w:proofErr w:type="spellEnd"/>
      <w:r>
        <w:t xml:space="preserve"> transmission, i.e. initial transmission and retransmission of a TB. </w:t>
      </w:r>
      <w:r w:rsidR="00765706">
        <w:t>UE may d</w:t>
      </w:r>
      <w:r>
        <w:t xml:space="preserve">rop </w:t>
      </w:r>
      <w:proofErr w:type="spellStart"/>
      <w:r>
        <w:t>sidelink</w:t>
      </w:r>
      <w:proofErr w:type="spellEnd"/>
      <w:r>
        <w:t xml:space="preserve"> transmission to satisfy CR threshold. For LTE V2X design, it was a reasonable approach </w:t>
      </w:r>
      <w:r w:rsidR="00235331">
        <w:t xml:space="preserve">considering </w:t>
      </w:r>
      <w:r w:rsidR="00054B34">
        <w:t xml:space="preserve">maximum of </w:t>
      </w:r>
      <w:r w:rsidR="00235331">
        <w:t xml:space="preserve">two blind transmissions per TB and small packet sizes. For NR V2X, feedback and blind </w:t>
      </w:r>
      <w:proofErr w:type="spellStart"/>
      <w:r w:rsidR="00235331">
        <w:t>sidelink</w:t>
      </w:r>
      <w:proofErr w:type="spellEnd"/>
      <w:r w:rsidR="00235331">
        <w:t xml:space="preserve"> transmission modes, configurable number of retransmissions depending on QoS (up to 32), packet segmentation, strict latency and reliability requirements are </w:t>
      </w:r>
      <w:r w:rsidR="00054B34">
        <w:t>more</w:t>
      </w:r>
      <w:r w:rsidR="00235331">
        <w:t xml:space="preserve"> typical assumptions.</w:t>
      </w:r>
      <w:r w:rsidR="00880291">
        <w:t xml:space="preserve"> In case of multiple </w:t>
      </w:r>
      <w:r w:rsidR="007B461C">
        <w:t>(</w:t>
      </w:r>
      <w:r w:rsidR="00880291">
        <w:t>re</w:t>
      </w:r>
      <w:r w:rsidR="007B461C">
        <w:t>)-</w:t>
      </w:r>
      <w:r w:rsidR="00880291">
        <w:t>transmissions t</w:t>
      </w:r>
      <w:r w:rsidR="00162CA8">
        <w:t>he following alternatives can be considered for CR and CBR evaluations in case of feedback-based and blind retransmissions:</w:t>
      </w:r>
    </w:p>
    <w:p w14:paraId="266F89C1" w14:textId="7D6504DF" w:rsidR="00162CA8" w:rsidRDefault="00054B34" w:rsidP="00162CA8">
      <w:pPr>
        <w:pStyle w:val="3GPPAgreements"/>
      </w:pPr>
      <w:r>
        <w:rPr>
          <w:lang w:val="en-US"/>
        </w:rPr>
        <w:t xml:space="preserve">Alt.1: CR and CBR are evaluated </w:t>
      </w:r>
      <w:r>
        <w:t>once per TB</w:t>
      </w:r>
      <w:r w:rsidR="00074F31">
        <w:t xml:space="preserve"> before initial transmission</w:t>
      </w:r>
    </w:p>
    <w:p w14:paraId="2778CD75" w14:textId="4599D2C8" w:rsidR="00284A9E" w:rsidRDefault="00284A9E" w:rsidP="00284A9E">
      <w:pPr>
        <w:pStyle w:val="3GPPAgreements"/>
        <w:numPr>
          <w:ilvl w:val="1"/>
          <w:numId w:val="8"/>
        </w:numPr>
      </w:pPr>
      <w:r>
        <w:t xml:space="preserve">This behaviour may </w:t>
      </w:r>
      <w:r w:rsidR="007B461C">
        <w:t>lead to a</w:t>
      </w:r>
      <w:r>
        <w:t xml:space="preserve"> drop of the whole TB in case of congestion</w:t>
      </w:r>
      <w:r w:rsidR="007B461C">
        <w:t xml:space="preserve"> but number of intended (re)-transmission will be preserved</w:t>
      </w:r>
    </w:p>
    <w:p w14:paraId="3523F717" w14:textId="02722D47" w:rsidR="00162CA8" w:rsidRDefault="00054B34" w:rsidP="00162CA8">
      <w:pPr>
        <w:pStyle w:val="3GPPAgreements"/>
      </w:pPr>
      <w:r>
        <w:rPr>
          <w:lang w:val="en-US"/>
        </w:rPr>
        <w:t xml:space="preserve">Alt.2: CR and CBR are evaluated </w:t>
      </w:r>
      <w:r w:rsidR="000054FA">
        <w:rPr>
          <w:lang w:val="en-US"/>
        </w:rPr>
        <w:t xml:space="preserve">for </w:t>
      </w:r>
      <w:r>
        <w:rPr>
          <w:lang w:val="en-US"/>
        </w:rPr>
        <w:t>e</w:t>
      </w:r>
      <w:r w:rsidR="00162CA8">
        <w:t xml:space="preserve">ach </w:t>
      </w:r>
      <w:r>
        <w:t>(</w:t>
      </w:r>
      <w:r w:rsidR="00162CA8">
        <w:t>re</w:t>
      </w:r>
      <w:r>
        <w:t>)</w:t>
      </w:r>
      <w:r w:rsidR="00162CA8">
        <w:t>-transmission of a TB</w:t>
      </w:r>
      <w:r>
        <w:t>, i.e. before each TB transmission</w:t>
      </w:r>
    </w:p>
    <w:p w14:paraId="713FBF7A" w14:textId="5907DF4B" w:rsidR="007B461C" w:rsidRDefault="007B461C" w:rsidP="007B461C">
      <w:pPr>
        <w:pStyle w:val="3GPPAgreements"/>
        <w:numPr>
          <w:ilvl w:val="1"/>
          <w:numId w:val="8"/>
        </w:numPr>
      </w:pPr>
      <w:r>
        <w:t xml:space="preserve">This behaviour may lead to reduced number of (re)-transmission with respect to intended number of (re)-transmissions planned by UE and thus not guarantee QoS. Drop of TB (re)-transmission may negatively affect sensing performance </w:t>
      </w:r>
    </w:p>
    <w:p w14:paraId="7648B50F" w14:textId="1E0E32E4" w:rsidR="00162CA8" w:rsidRDefault="00054B34" w:rsidP="00162CA8">
      <w:pPr>
        <w:pStyle w:val="3GPPAgreements"/>
      </w:pPr>
      <w:r>
        <w:rPr>
          <w:lang w:val="en-US"/>
        </w:rPr>
        <w:t xml:space="preserve">Alt.3: CR and CBR are evaluated for every </w:t>
      </w:r>
      <w:r w:rsidR="00162CA8" w:rsidRPr="00054B34">
        <w:rPr>
          <w:i/>
        </w:rPr>
        <w:t>N</w:t>
      </w:r>
      <w:r w:rsidR="00162CA8">
        <w:t>-</w:t>
      </w:r>
      <w:proofErr w:type="spellStart"/>
      <w:r w:rsidR="00162CA8">
        <w:t>th</w:t>
      </w:r>
      <w:proofErr w:type="spellEnd"/>
      <w:r w:rsidR="00162CA8">
        <w:t xml:space="preserve"> </w:t>
      </w:r>
      <w:r>
        <w:t>(</w:t>
      </w:r>
      <w:r w:rsidR="00162CA8">
        <w:t>re</w:t>
      </w:r>
      <w:r>
        <w:t>)</w:t>
      </w:r>
      <w:r w:rsidR="00162CA8">
        <w:t>-transmission of a TB</w:t>
      </w:r>
    </w:p>
    <w:p w14:paraId="21C304DC" w14:textId="15766199" w:rsidR="007B461C" w:rsidRDefault="007B461C" w:rsidP="007B461C">
      <w:pPr>
        <w:pStyle w:val="3GPPAgreements"/>
        <w:numPr>
          <w:ilvl w:val="1"/>
          <w:numId w:val="8"/>
        </w:numPr>
      </w:pPr>
      <w:r>
        <w:t xml:space="preserve">This option can balance pros and cons of the above described alternatives. If we assume that number N is configurable NR-V2X may support any of described scenarios </w:t>
      </w:r>
    </w:p>
    <w:p w14:paraId="2C55B3B0" w14:textId="5F21646B" w:rsidR="00284A9E" w:rsidRDefault="00284A9E" w:rsidP="00284A9E">
      <w:pPr>
        <w:pStyle w:val="3GPPAgreements"/>
        <w:numPr>
          <w:ilvl w:val="0"/>
          <w:numId w:val="0"/>
        </w:numPr>
      </w:pPr>
      <w:r>
        <w:t xml:space="preserve">Considering that NR-V2X may need to support strict QoS targets in terms of reliability which are expected to be ensured by mechanism of </w:t>
      </w:r>
      <w:r w:rsidR="007B461C">
        <w:t>(re)-transmission</w:t>
      </w:r>
      <w:r>
        <w:t xml:space="preserve">s, it make sense to introduce configurable settings for CR and CBR </w:t>
      </w:r>
      <w:r w:rsidR="007B461C">
        <w:t xml:space="preserve">evaluation </w:t>
      </w:r>
      <w:r>
        <w:t>as a function of QoS. In particular, the number of consecutive TB (re)-transmissions before the next CR and CBR evaluation can be configurable per CBR and priority level.</w:t>
      </w:r>
    </w:p>
    <w:p w14:paraId="6181F265" w14:textId="2B6929DB" w:rsidR="00284A9E" w:rsidRDefault="00284A9E" w:rsidP="00431D2E">
      <w:pPr>
        <w:pStyle w:val="3GPPAgreements"/>
        <w:numPr>
          <w:ilvl w:val="0"/>
          <w:numId w:val="0"/>
        </w:numPr>
        <w:ind w:left="284" w:hanging="284"/>
      </w:pPr>
    </w:p>
    <w:p w14:paraId="7C77805C" w14:textId="0F844668" w:rsidR="00A40978" w:rsidRDefault="00A40978" w:rsidP="00431D2E">
      <w:pPr>
        <w:pStyle w:val="3GPPAgreements"/>
        <w:numPr>
          <w:ilvl w:val="0"/>
          <w:numId w:val="0"/>
        </w:numPr>
        <w:ind w:left="284" w:hanging="284"/>
      </w:pPr>
    </w:p>
    <w:p w14:paraId="608DB65B" w14:textId="77777777" w:rsidR="00A40978" w:rsidRDefault="00A40978" w:rsidP="00431D2E">
      <w:pPr>
        <w:pStyle w:val="3GPPAgreements"/>
        <w:numPr>
          <w:ilvl w:val="0"/>
          <w:numId w:val="0"/>
        </w:numPr>
        <w:ind w:left="284" w:hanging="284"/>
      </w:pPr>
    </w:p>
    <w:p w14:paraId="18D380D7" w14:textId="5970E17C" w:rsidR="00431D2E" w:rsidRDefault="00431D2E" w:rsidP="0039031F">
      <w:pPr>
        <w:pStyle w:val="3GPPAgreements"/>
        <w:numPr>
          <w:ilvl w:val="0"/>
          <w:numId w:val="14"/>
        </w:numPr>
      </w:pPr>
    </w:p>
    <w:p w14:paraId="6AAA5DA2" w14:textId="1E563302" w:rsidR="007B461C" w:rsidRPr="00A334ED" w:rsidRDefault="007B461C" w:rsidP="00074F31">
      <w:pPr>
        <w:pStyle w:val="3GPPAgreements"/>
        <w:rPr>
          <w:b/>
          <w:bCs/>
        </w:rPr>
      </w:pPr>
      <w:r w:rsidRPr="00A334ED">
        <w:rPr>
          <w:b/>
          <w:bCs/>
        </w:rPr>
        <w:t>The number of consecutive TB (re)-transmissions before the next CR and CBR evaluation can be configurable per CBR and priority level and HARQ type</w:t>
      </w:r>
    </w:p>
    <w:p w14:paraId="1117227D" w14:textId="77777777" w:rsidR="00CF0F0C" w:rsidRPr="00CF0F0C" w:rsidRDefault="00CF0F0C" w:rsidP="00CF0F0C">
      <w:pPr>
        <w:pStyle w:val="3GPPText"/>
      </w:pPr>
    </w:p>
    <w:p w14:paraId="084E26BC" w14:textId="620BB2D9" w:rsidR="00CF0F0C" w:rsidRDefault="00CF0F0C" w:rsidP="00CF0F0C">
      <w:pPr>
        <w:pStyle w:val="Heading2"/>
        <w:rPr>
          <w:rFonts w:ascii="Arial" w:hAnsi="Arial" w:cs="Arial"/>
          <w:color w:val="auto"/>
          <w:sz w:val="32"/>
          <w:lang w:val="en-US"/>
        </w:rPr>
      </w:pPr>
      <w:r>
        <w:rPr>
          <w:rFonts w:ascii="Arial" w:hAnsi="Arial" w:cs="Arial"/>
          <w:color w:val="auto"/>
          <w:sz w:val="32"/>
        </w:rPr>
        <w:t>CR</w:t>
      </w:r>
      <w:r w:rsidR="004650CF">
        <w:rPr>
          <w:rFonts w:ascii="Arial" w:hAnsi="Arial" w:cs="Arial"/>
          <w:color w:val="auto"/>
          <w:sz w:val="32"/>
        </w:rPr>
        <w:t xml:space="preserve"> </w:t>
      </w:r>
      <w:r>
        <w:rPr>
          <w:rFonts w:ascii="Arial" w:hAnsi="Arial" w:cs="Arial"/>
          <w:color w:val="auto"/>
          <w:sz w:val="32"/>
        </w:rPr>
        <w:t xml:space="preserve">Evaluation </w:t>
      </w:r>
      <w:r>
        <w:rPr>
          <w:rFonts w:ascii="Arial" w:hAnsi="Arial" w:cs="Arial"/>
          <w:color w:val="auto"/>
          <w:sz w:val="32"/>
          <w:lang w:val="en-US"/>
        </w:rPr>
        <w:t>Window</w:t>
      </w:r>
    </w:p>
    <w:p w14:paraId="75D91F12" w14:textId="19DB1124" w:rsidR="004650CF" w:rsidRDefault="00880986" w:rsidP="00880986">
      <w:pPr>
        <w:pStyle w:val="3GPPText"/>
      </w:pPr>
      <w:r>
        <w:t xml:space="preserve">As an outcome of the RAN1 e-mail discussion [99-NR-12], the following agreement was made by RAN1 </w:t>
      </w:r>
      <w:r w:rsidR="000054FA">
        <w:t xml:space="preserve">WG </w:t>
      </w:r>
      <w:r>
        <w:t>with respect to future window of the CR in congestion control:</w:t>
      </w:r>
    </w:p>
    <w:tbl>
      <w:tblPr>
        <w:tblStyle w:val="TableGrid"/>
        <w:tblW w:w="0" w:type="auto"/>
        <w:tblLook w:val="04A0" w:firstRow="1" w:lastRow="0" w:firstColumn="1" w:lastColumn="0" w:noHBand="0" w:noVBand="1"/>
      </w:tblPr>
      <w:tblGrid>
        <w:gridCol w:w="9962"/>
      </w:tblGrid>
      <w:tr w:rsidR="00880986" w14:paraId="229DB3A0" w14:textId="77777777" w:rsidTr="00880986">
        <w:tc>
          <w:tcPr>
            <w:tcW w:w="9962" w:type="dxa"/>
          </w:tcPr>
          <w:p w14:paraId="2959D068" w14:textId="77777777" w:rsidR="00880986" w:rsidRPr="00DC0088" w:rsidRDefault="00880986" w:rsidP="005A1EC0">
            <w:pPr>
              <w:pStyle w:val="3GPPAgreements"/>
              <w:numPr>
                <w:ilvl w:val="0"/>
                <w:numId w:val="13"/>
              </w:numPr>
            </w:pPr>
            <w:r w:rsidRPr="00DC0088">
              <w:t xml:space="preserve">The future segment of the CR evaluation window reuses the same behaviour as in the LTE V2X </w:t>
            </w:r>
            <w:proofErr w:type="spellStart"/>
            <w:r w:rsidRPr="00DC0088">
              <w:t>sidelink</w:t>
            </w:r>
            <w:proofErr w:type="spellEnd"/>
            <w:r w:rsidRPr="00DC0088">
              <w:t xml:space="preserve">. </w:t>
            </w:r>
          </w:p>
          <w:p w14:paraId="5A524E96" w14:textId="32E87B8E" w:rsidR="00880986" w:rsidRPr="00880986" w:rsidRDefault="00880986" w:rsidP="005A1EC0">
            <w:pPr>
              <w:pStyle w:val="3GPPAgreements"/>
              <w:numPr>
                <w:ilvl w:val="1"/>
                <w:numId w:val="13"/>
              </w:numPr>
            </w:pPr>
            <w:r w:rsidRPr="00DC0088">
              <w:t>FFS whether additional constraints on UE’s choice of values for a and b are needed</w:t>
            </w:r>
          </w:p>
        </w:tc>
      </w:tr>
    </w:tbl>
    <w:p w14:paraId="6976E68C" w14:textId="552610F3" w:rsidR="00880986" w:rsidRDefault="00E05090" w:rsidP="003B02E9">
      <w:pPr>
        <w:pStyle w:val="3GPPText"/>
      </w:pPr>
      <w:r>
        <w:t>T</w:t>
      </w:r>
      <w:r w:rsidR="003B02E9" w:rsidRPr="003B02E9">
        <w:t xml:space="preserve">his aspect relates to the </w:t>
      </w:r>
      <w:r w:rsidR="003B02E9">
        <w:t xml:space="preserve">UE behavior </w:t>
      </w:r>
      <w:r w:rsidR="00A334ED">
        <w:t xml:space="preserve">for </w:t>
      </w:r>
      <w:r w:rsidR="003B02E9">
        <w:t xml:space="preserve">setting CR evaluation window. </w:t>
      </w:r>
      <w:r>
        <w:t>According to the latest version of [38.215] the following definition of CR is captured:</w:t>
      </w:r>
    </w:p>
    <w:tbl>
      <w:tblPr>
        <w:tblStyle w:val="TableGrid"/>
        <w:tblW w:w="0" w:type="auto"/>
        <w:tblLook w:val="04A0" w:firstRow="1" w:lastRow="0" w:firstColumn="1" w:lastColumn="0" w:noHBand="0" w:noVBand="1"/>
      </w:tblPr>
      <w:tblGrid>
        <w:gridCol w:w="9962"/>
      </w:tblGrid>
      <w:tr w:rsidR="00E05090" w14:paraId="401D28E8" w14:textId="77777777" w:rsidTr="00E05090">
        <w:tc>
          <w:tcPr>
            <w:tcW w:w="9962" w:type="dxa"/>
          </w:tcPr>
          <w:tbl>
            <w:tblPr>
              <w:tblW w:w="97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951"/>
              <w:gridCol w:w="7785"/>
            </w:tblGrid>
            <w:tr w:rsidR="00E05090" w:rsidRPr="00E05090" w14:paraId="7DDBE87B" w14:textId="77777777" w:rsidTr="00E05090">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7C1BA43F" w14:textId="77777777" w:rsidR="00E05090" w:rsidRDefault="00E05090" w:rsidP="00E05090">
                  <w:pPr>
                    <w:pStyle w:val="TAL"/>
                    <w:rPr>
                      <w:b/>
                      <w:lang w:eastAsia="en-GB"/>
                    </w:rPr>
                  </w:pPr>
                  <w:r>
                    <w:rPr>
                      <w:b/>
                      <w:lang w:eastAsia="en-GB"/>
                    </w:rPr>
                    <w:t>Definition</w:t>
                  </w:r>
                </w:p>
              </w:tc>
              <w:tc>
                <w:tcPr>
                  <w:tcW w:w="7785" w:type="dxa"/>
                  <w:tcBorders>
                    <w:top w:val="single" w:sz="4" w:space="0" w:color="auto"/>
                    <w:left w:val="single" w:sz="4" w:space="0" w:color="auto"/>
                    <w:bottom w:val="single" w:sz="4" w:space="0" w:color="auto"/>
                    <w:right w:val="single" w:sz="4" w:space="0" w:color="auto"/>
                  </w:tcBorders>
                  <w:hideMark/>
                </w:tcPr>
                <w:p w14:paraId="4B790C5B" w14:textId="77777777" w:rsidR="00E05090" w:rsidRDefault="00E05090" w:rsidP="00E05090">
                  <w:pPr>
                    <w:pStyle w:val="TAL"/>
                    <w:rPr>
                      <w:szCs w:val="18"/>
                      <w:lang w:eastAsia="en-GB"/>
                    </w:rPr>
                  </w:pPr>
                  <w:proofErr w:type="spellStart"/>
                  <w:r>
                    <w:rPr>
                      <w:lang w:eastAsia="ko-KR"/>
                    </w:rPr>
                    <w:t>Sidelink</w:t>
                  </w:r>
                  <w:proofErr w:type="spellEnd"/>
                  <w:r>
                    <w:rPr>
                      <w:lang w:eastAsia="ko-KR"/>
                    </w:rPr>
                    <w:t xml:space="preserve"> Channel Occupancy Ratio (SL CR) evaluated at slot </w:t>
                  </w:r>
                  <w:r>
                    <w:rPr>
                      <w:i/>
                      <w:iCs/>
                      <w:lang w:eastAsia="ko-KR"/>
                    </w:rPr>
                    <w:t>n</w:t>
                  </w:r>
                  <w:r>
                    <w:rPr>
                      <w:lang w:eastAsia="ko-KR"/>
                    </w:rPr>
                    <w:t xml:space="preserve"> is defined as the total number of sub-channels used for its transmissions in slots [</w:t>
                  </w:r>
                  <w:r>
                    <w:rPr>
                      <w:i/>
                      <w:iCs/>
                      <w:lang w:eastAsia="ko-KR"/>
                    </w:rPr>
                    <w:t>n-a</w:t>
                  </w:r>
                  <w:r>
                    <w:rPr>
                      <w:lang w:eastAsia="ko-KR"/>
                    </w:rPr>
                    <w:t xml:space="preserve">, </w:t>
                  </w:r>
                  <w:r>
                    <w:rPr>
                      <w:i/>
                      <w:iCs/>
                      <w:lang w:eastAsia="ko-KR"/>
                    </w:rPr>
                    <w:t>n-1</w:t>
                  </w:r>
                  <w:r>
                    <w:rPr>
                      <w:lang w:eastAsia="ko-KR"/>
                    </w:rPr>
                    <w:t>] and granted in slots [</w:t>
                  </w:r>
                  <w:r>
                    <w:rPr>
                      <w:i/>
                      <w:iCs/>
                      <w:lang w:eastAsia="ko-KR"/>
                    </w:rPr>
                    <w:t>n</w:t>
                  </w:r>
                  <w:r>
                    <w:rPr>
                      <w:lang w:eastAsia="ko-KR"/>
                    </w:rPr>
                    <w:t xml:space="preserve">, </w:t>
                  </w:r>
                  <w:proofErr w:type="spellStart"/>
                  <w:r>
                    <w:rPr>
                      <w:i/>
                      <w:iCs/>
                      <w:lang w:eastAsia="ko-KR"/>
                    </w:rPr>
                    <w:t>n+b</w:t>
                  </w:r>
                  <w:proofErr w:type="spellEnd"/>
                  <w:r>
                    <w:rPr>
                      <w:lang w:eastAsia="ko-KR"/>
                    </w:rPr>
                    <w:t>] divided by the total number of configured sub-channels in the transmission pool over [</w:t>
                  </w:r>
                  <w:r>
                    <w:rPr>
                      <w:i/>
                      <w:iCs/>
                      <w:lang w:eastAsia="ko-KR"/>
                    </w:rPr>
                    <w:t>n-a</w:t>
                  </w:r>
                  <w:r>
                    <w:rPr>
                      <w:lang w:eastAsia="ko-KR"/>
                    </w:rPr>
                    <w:t xml:space="preserve">, </w:t>
                  </w:r>
                  <w:proofErr w:type="spellStart"/>
                  <w:r>
                    <w:rPr>
                      <w:i/>
                      <w:iCs/>
                      <w:lang w:eastAsia="ko-KR"/>
                    </w:rPr>
                    <w:t>n+b</w:t>
                  </w:r>
                  <w:proofErr w:type="spellEnd"/>
                  <w:r>
                    <w:rPr>
                      <w:lang w:eastAsia="ko-KR"/>
                    </w:rPr>
                    <w:t>].</w:t>
                  </w:r>
                </w:p>
              </w:tc>
            </w:tr>
            <w:tr w:rsidR="00E05090" w:rsidRPr="00E05090" w14:paraId="1F6E35C7" w14:textId="77777777" w:rsidTr="00E05090">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7872A653" w14:textId="77777777" w:rsidR="00E05090" w:rsidRDefault="00E05090" w:rsidP="00E05090">
                  <w:pPr>
                    <w:pStyle w:val="TAL"/>
                    <w:rPr>
                      <w:b/>
                      <w:lang w:eastAsia="en-GB"/>
                    </w:rPr>
                  </w:pPr>
                  <w:r>
                    <w:rPr>
                      <w:b/>
                      <w:lang w:eastAsia="en-GB"/>
                    </w:rPr>
                    <w:t>Applicable for</w:t>
                  </w:r>
                </w:p>
              </w:tc>
              <w:tc>
                <w:tcPr>
                  <w:tcW w:w="7785" w:type="dxa"/>
                  <w:tcBorders>
                    <w:top w:val="single" w:sz="4" w:space="0" w:color="auto"/>
                    <w:left w:val="single" w:sz="4" w:space="0" w:color="auto"/>
                    <w:bottom w:val="single" w:sz="4" w:space="0" w:color="auto"/>
                    <w:right w:val="single" w:sz="4" w:space="0" w:color="auto"/>
                  </w:tcBorders>
                  <w:hideMark/>
                </w:tcPr>
                <w:p w14:paraId="6163B0DE" w14:textId="77777777" w:rsidR="00E05090" w:rsidRDefault="00E05090" w:rsidP="00E05090">
                  <w:pPr>
                    <w:pStyle w:val="TAL"/>
                    <w:rPr>
                      <w:lang w:eastAsia="en-GB"/>
                    </w:rPr>
                  </w:pPr>
                  <w:r>
                    <w:rPr>
                      <w:lang w:eastAsia="en-GB"/>
                    </w:rPr>
                    <w:t>RRC_IDLE intra-frequency,</w:t>
                  </w:r>
                </w:p>
                <w:p w14:paraId="48851215" w14:textId="77777777" w:rsidR="00E05090" w:rsidRDefault="00E05090" w:rsidP="00E05090">
                  <w:pPr>
                    <w:pStyle w:val="TAL"/>
                    <w:rPr>
                      <w:lang w:eastAsia="en-GB"/>
                    </w:rPr>
                  </w:pPr>
                  <w:r>
                    <w:rPr>
                      <w:lang w:eastAsia="en-GB"/>
                    </w:rPr>
                    <w:t>RRC_IDLE inter-frequency,</w:t>
                  </w:r>
                </w:p>
                <w:p w14:paraId="34139CE0" w14:textId="77777777" w:rsidR="00E05090" w:rsidRDefault="00E05090" w:rsidP="00E05090">
                  <w:pPr>
                    <w:pStyle w:val="TAL"/>
                    <w:rPr>
                      <w:lang w:eastAsia="en-GB"/>
                    </w:rPr>
                  </w:pPr>
                  <w:r>
                    <w:rPr>
                      <w:lang w:eastAsia="en-GB"/>
                    </w:rPr>
                    <w:t>RRC_CONNECTED intra-frequency,</w:t>
                  </w:r>
                </w:p>
                <w:p w14:paraId="6F7610C5" w14:textId="77777777" w:rsidR="00E05090" w:rsidRDefault="00E05090" w:rsidP="00E05090">
                  <w:pPr>
                    <w:pStyle w:val="TAL"/>
                    <w:rPr>
                      <w:lang w:eastAsia="en-GB"/>
                    </w:rPr>
                  </w:pPr>
                  <w:r>
                    <w:rPr>
                      <w:lang w:eastAsia="en-GB"/>
                    </w:rPr>
                    <w:t>RRC_CONNECTED inter-frequency</w:t>
                  </w:r>
                </w:p>
              </w:tc>
            </w:tr>
          </w:tbl>
          <w:p w14:paraId="6050B63C" w14:textId="59A10203" w:rsidR="00E05090" w:rsidRDefault="00E05090" w:rsidP="00E05090">
            <w:pPr>
              <w:pStyle w:val="NO"/>
              <w:rPr>
                <w:rFonts w:ascii="Times" w:hAnsi="Times" w:cs="Times"/>
                <w:lang w:eastAsia="ko-KR"/>
              </w:rPr>
            </w:pPr>
            <w:r>
              <w:rPr>
                <w:lang w:eastAsia="ko-KR"/>
              </w:rPr>
              <w:t>NOTE 1:</w:t>
            </w:r>
            <w:r>
              <w:rPr>
                <w:lang w:eastAsia="ko-KR"/>
              </w:rPr>
              <w:tab/>
            </w:r>
            <w:r>
              <w:rPr>
                <w:i/>
                <w:iCs/>
                <w:lang w:eastAsia="ko-KR"/>
              </w:rPr>
              <w:t>a</w:t>
            </w:r>
            <w:r>
              <w:rPr>
                <w:lang w:eastAsia="ko-KR"/>
              </w:rPr>
              <w:t xml:space="preserve"> is a positive integer and </w:t>
            </w:r>
            <w:r>
              <w:rPr>
                <w:i/>
                <w:iCs/>
                <w:lang w:eastAsia="ko-KR"/>
              </w:rPr>
              <w:t>b</w:t>
            </w:r>
            <w:r>
              <w:rPr>
                <w:lang w:eastAsia="ko-KR"/>
              </w:rPr>
              <w:t xml:space="preserve"> is TBD; </w:t>
            </w:r>
            <w:r>
              <w:rPr>
                <w:i/>
                <w:iCs/>
                <w:lang w:eastAsia="ko-KR"/>
              </w:rPr>
              <w:t>a</w:t>
            </w:r>
            <w:r>
              <w:rPr>
                <w:lang w:eastAsia="ko-KR"/>
              </w:rPr>
              <w:t xml:space="preserve"> and </w:t>
            </w:r>
            <w:r>
              <w:rPr>
                <w:i/>
                <w:iCs/>
                <w:lang w:eastAsia="ko-KR"/>
              </w:rPr>
              <w:t>b</w:t>
            </w:r>
            <w:r>
              <w:rPr>
                <w:lang w:eastAsia="ko-KR"/>
              </w:rPr>
              <w:t xml:space="preserve"> are determined by UE implementation with </w:t>
            </w:r>
            <w:r>
              <w:rPr>
                <w:i/>
                <w:iCs/>
                <w:lang w:eastAsia="ko-KR"/>
              </w:rPr>
              <w:t xml:space="preserve">a+b+1 = </w:t>
            </w:r>
            <w:r>
              <w:t>1000 or 1000</w:t>
            </w:r>
            <w:r>
              <w:rPr>
                <w:rFonts w:cs="Arial"/>
              </w:rPr>
              <w:t>·</w:t>
            </w:r>
            <w:r>
              <w:t>2</w:t>
            </w:r>
            <w:r>
              <w:rPr>
                <w:rFonts w:cs="Arial"/>
                <w:vertAlign w:val="superscript"/>
              </w:rPr>
              <w:t>µ</w:t>
            </w:r>
            <w:r>
              <w:t xml:space="preserve"> slots</w:t>
            </w:r>
            <w:r>
              <w:rPr>
                <w:iCs/>
                <w:lang w:eastAsia="ko-KR"/>
              </w:rPr>
              <w:t xml:space="preserve">, </w:t>
            </w:r>
            <w:r>
              <w:t xml:space="preserve">according to higher layer parameter </w:t>
            </w:r>
            <w:proofErr w:type="spellStart"/>
            <w:r>
              <w:rPr>
                <w:i/>
                <w:iCs/>
              </w:rPr>
              <w:t>timeWindowSize</w:t>
            </w:r>
            <w:proofErr w:type="spellEnd"/>
            <w:r>
              <w:rPr>
                <w:i/>
                <w:iCs/>
              </w:rPr>
              <w:t>-CR</w:t>
            </w:r>
            <w:r>
              <w:rPr>
                <w:lang w:eastAsia="ko-KR"/>
              </w:rPr>
              <w:t xml:space="preserve">, </w:t>
            </w:r>
            <w:r w:rsidRPr="00A40978">
              <w:rPr>
                <w:lang w:eastAsia="ko-KR"/>
              </w:rPr>
              <w:t xml:space="preserve">a &gt;= TBD, and </w:t>
            </w:r>
            <w:proofErr w:type="spellStart"/>
            <w:r w:rsidRPr="00A40978">
              <w:rPr>
                <w:lang w:eastAsia="ko-KR"/>
              </w:rPr>
              <w:t>n+b</w:t>
            </w:r>
            <w:proofErr w:type="spellEnd"/>
            <w:r w:rsidRPr="00A40978">
              <w:rPr>
                <w:lang w:eastAsia="ko-KR"/>
              </w:rPr>
              <w:t xml:space="preserve"> should not exceed the last transmission opportunity of the grant for the current transmission.</w:t>
            </w:r>
          </w:p>
          <w:p w14:paraId="136C09DF" w14:textId="77777777" w:rsidR="00E05090" w:rsidRDefault="00E05090" w:rsidP="00E05090">
            <w:pPr>
              <w:pStyle w:val="NO"/>
              <w:rPr>
                <w:rFonts w:ascii="Calibri" w:hAnsi="Calibri"/>
                <w:sz w:val="22"/>
                <w:szCs w:val="22"/>
                <w:lang w:val="en-US" w:eastAsia="ko-KR"/>
              </w:rPr>
            </w:pPr>
            <w:r>
              <w:rPr>
                <w:lang w:eastAsia="ko-KR"/>
              </w:rPr>
              <w:t>NOTE 2:</w:t>
            </w:r>
            <w:r>
              <w:rPr>
                <w:lang w:eastAsia="ko-KR"/>
              </w:rPr>
              <w:tab/>
              <w:t>SL CR is evaluated for [each (re)transmission].</w:t>
            </w:r>
          </w:p>
          <w:p w14:paraId="32C35CF8" w14:textId="77777777" w:rsidR="00E05090" w:rsidRDefault="00E05090" w:rsidP="00E05090">
            <w:pPr>
              <w:pStyle w:val="NO"/>
              <w:rPr>
                <w:lang w:eastAsia="ko-KR"/>
              </w:rPr>
            </w:pPr>
            <w:r>
              <w:rPr>
                <w:lang w:eastAsia="ko-KR"/>
              </w:rPr>
              <w:t>NOTE 3:</w:t>
            </w:r>
            <w:r>
              <w:rPr>
                <w:lang w:eastAsia="ko-KR"/>
              </w:rPr>
              <w:tab/>
              <w:t xml:space="preserve">In evaluating SL CR, the UE shall assume the transmission parameter used at slot </w:t>
            </w:r>
            <w:r>
              <w:rPr>
                <w:i/>
                <w:iCs/>
                <w:lang w:eastAsia="ko-KR"/>
              </w:rPr>
              <w:t>n</w:t>
            </w:r>
            <w:r>
              <w:rPr>
                <w:lang w:eastAsia="ko-KR"/>
              </w:rPr>
              <w:t xml:space="preserve"> is reused according to the existing grant(s) in slot [</w:t>
            </w:r>
            <w:r>
              <w:rPr>
                <w:i/>
                <w:iCs/>
                <w:lang w:eastAsia="ko-KR"/>
              </w:rPr>
              <w:t>n+1</w:t>
            </w:r>
            <w:r>
              <w:rPr>
                <w:lang w:eastAsia="ko-KR"/>
              </w:rPr>
              <w:t xml:space="preserve">, </w:t>
            </w:r>
            <w:proofErr w:type="spellStart"/>
            <w:r>
              <w:rPr>
                <w:i/>
                <w:iCs/>
                <w:lang w:eastAsia="ko-KR"/>
              </w:rPr>
              <w:t>n+b</w:t>
            </w:r>
            <w:proofErr w:type="spellEnd"/>
            <w:r>
              <w:rPr>
                <w:lang w:eastAsia="ko-KR"/>
              </w:rPr>
              <w:t>] without packet dropping.</w:t>
            </w:r>
          </w:p>
          <w:p w14:paraId="0BD26F56" w14:textId="77777777" w:rsidR="00E05090" w:rsidRDefault="00E05090" w:rsidP="00E05090">
            <w:pPr>
              <w:pStyle w:val="NO"/>
              <w:rPr>
                <w:lang w:eastAsia="ko-KR"/>
              </w:rPr>
            </w:pPr>
            <w:r w:rsidRPr="00A40978">
              <w:rPr>
                <w:lang w:eastAsia="ko-KR"/>
              </w:rPr>
              <w:t>[NOTE 4:</w:t>
            </w:r>
            <w:r w:rsidRPr="00A40978">
              <w:rPr>
                <w:lang w:eastAsia="ko-KR"/>
              </w:rPr>
              <w:tab/>
              <w:t>The slot index is based on physical slot index.]</w:t>
            </w:r>
          </w:p>
          <w:p w14:paraId="69320CAD" w14:textId="1A841EDF" w:rsidR="00E05090" w:rsidRPr="00E05090" w:rsidRDefault="00E05090" w:rsidP="00E05090">
            <w:pPr>
              <w:pStyle w:val="NO"/>
            </w:pPr>
            <w:r>
              <w:rPr>
                <w:lang w:eastAsia="ko-KR"/>
              </w:rPr>
              <w:t>NOTE 5:</w:t>
            </w:r>
            <w:r>
              <w:rPr>
                <w:lang w:eastAsia="ko-KR"/>
              </w:rPr>
              <w:tab/>
              <w:t>SL CR can be computed per priority level</w:t>
            </w:r>
          </w:p>
        </w:tc>
      </w:tr>
    </w:tbl>
    <w:p w14:paraId="15E3BEFB" w14:textId="77777777" w:rsidR="002D1869" w:rsidRDefault="002D1869" w:rsidP="002D1869">
      <w:pPr>
        <w:pStyle w:val="3GPPText"/>
      </w:pPr>
    </w:p>
    <w:p w14:paraId="6FA39FD7" w14:textId="6B0B03B1" w:rsidR="00CF0F0C" w:rsidRPr="00A40978" w:rsidRDefault="001073D2" w:rsidP="00581012">
      <w:pPr>
        <w:pStyle w:val="3GPPAgreements"/>
        <w:rPr>
          <w:b/>
          <w:bCs/>
          <w:u w:val="single"/>
        </w:rPr>
      </w:pPr>
      <w:r w:rsidRPr="00A40978">
        <w:rPr>
          <w:b/>
          <w:bCs/>
          <w:u w:val="single"/>
        </w:rPr>
        <w:t xml:space="preserve">Aspect #1: </w:t>
      </w:r>
      <w:r w:rsidR="004650CF" w:rsidRPr="00A40978">
        <w:rPr>
          <w:b/>
          <w:bCs/>
          <w:u w:val="single"/>
        </w:rPr>
        <w:t xml:space="preserve">Whether CR evaluation window </w:t>
      </w:r>
      <w:r w:rsidR="000054FA" w:rsidRPr="00A40978">
        <w:rPr>
          <w:b/>
          <w:bCs/>
          <w:u w:val="single"/>
        </w:rPr>
        <w:t>can be updated for each TB transmission</w:t>
      </w:r>
      <w:r w:rsidRPr="00A40978">
        <w:rPr>
          <w:b/>
          <w:bCs/>
          <w:u w:val="single"/>
        </w:rPr>
        <w:t xml:space="preserve"> (i.e.</w:t>
      </w:r>
      <w:r w:rsidR="00A334ED" w:rsidRPr="00A40978">
        <w:rPr>
          <w:b/>
          <w:bCs/>
          <w:u w:val="single"/>
        </w:rPr>
        <w:t xml:space="preserve"> whether UE can </w:t>
      </w:r>
      <w:r w:rsidR="002D1869" w:rsidRPr="00A40978">
        <w:rPr>
          <w:b/>
          <w:bCs/>
          <w:u w:val="single"/>
        </w:rPr>
        <w:t xml:space="preserve">update </w:t>
      </w:r>
      <w:r w:rsidRPr="00A40978">
        <w:rPr>
          <w:b/>
          <w:bCs/>
          <w:u w:val="single"/>
        </w:rPr>
        <w:t>‘a’ and ‘b’</w:t>
      </w:r>
      <w:r w:rsidR="00A334ED" w:rsidRPr="00A40978">
        <w:rPr>
          <w:b/>
          <w:bCs/>
          <w:u w:val="single"/>
        </w:rPr>
        <w:t xml:space="preserve"> for each TB transmission</w:t>
      </w:r>
      <w:r w:rsidRPr="00A40978">
        <w:rPr>
          <w:b/>
          <w:bCs/>
          <w:u w:val="single"/>
        </w:rPr>
        <w:t>)</w:t>
      </w:r>
      <w:r w:rsidR="004650CF" w:rsidRPr="00A40978">
        <w:rPr>
          <w:b/>
          <w:bCs/>
          <w:u w:val="single"/>
        </w:rPr>
        <w:t>?</w:t>
      </w:r>
    </w:p>
    <w:p w14:paraId="7864BD4B" w14:textId="751CC75E" w:rsidR="00E05090" w:rsidRDefault="00581012" w:rsidP="00CF0F0C">
      <w:pPr>
        <w:pStyle w:val="3GPPText"/>
      </w:pPr>
      <w:r>
        <w:t xml:space="preserve">Given that parameters ‘a’ and ‘b’ are </w:t>
      </w:r>
      <w:r w:rsidR="00E05090">
        <w:t xml:space="preserve">determined by UE implementation, the following issues may exist. Let’s consider example </w:t>
      </w:r>
      <w:r w:rsidR="003D0515">
        <w:t xml:space="preserve">when </w:t>
      </w:r>
      <w:r w:rsidR="00E05090">
        <w:t>UE</w:t>
      </w:r>
      <w:r w:rsidR="00E05090" w:rsidRPr="00E05090">
        <w:rPr>
          <w:vertAlign w:val="subscript"/>
        </w:rPr>
        <w:t>1</w:t>
      </w:r>
      <w:r w:rsidR="00E05090">
        <w:rPr>
          <w:vertAlign w:val="subscript"/>
        </w:rPr>
        <w:t xml:space="preserve"> </w:t>
      </w:r>
      <w:r w:rsidR="00E05090" w:rsidRPr="00E05090">
        <w:t>has set</w:t>
      </w:r>
      <w:r w:rsidR="00E05090">
        <w:t xml:space="preserve"> the value of ‘b’ equal to 499 (b = 499), UE</w:t>
      </w:r>
      <w:r w:rsidR="00E05090" w:rsidRPr="00E05090">
        <w:rPr>
          <w:vertAlign w:val="subscript"/>
        </w:rPr>
        <w:t>2</w:t>
      </w:r>
      <w:r w:rsidR="00E05090">
        <w:rPr>
          <w:vertAlign w:val="subscript"/>
        </w:rPr>
        <w:t xml:space="preserve"> </w:t>
      </w:r>
      <w:r w:rsidR="00E05090" w:rsidRPr="00E05090">
        <w:t>has set</w:t>
      </w:r>
      <w:r w:rsidR="00E05090">
        <w:t xml:space="preserve"> the value of ‘b’ equal to 0 (b = 0) and UE</w:t>
      </w:r>
      <w:r w:rsidR="00E05090" w:rsidRPr="00E05090">
        <w:rPr>
          <w:vertAlign w:val="subscript"/>
        </w:rPr>
        <w:t>3</w:t>
      </w:r>
      <w:r w:rsidR="00E05090">
        <w:rPr>
          <w:vertAlign w:val="subscript"/>
        </w:rPr>
        <w:t xml:space="preserve"> </w:t>
      </w:r>
      <w:r w:rsidR="00E05090" w:rsidRPr="00E05090">
        <w:t>has set</w:t>
      </w:r>
      <w:r w:rsidR="00E05090">
        <w:rPr>
          <w:vertAlign w:val="subscript"/>
        </w:rPr>
        <w:t xml:space="preserve"> </w:t>
      </w:r>
      <w:r w:rsidR="00E05090" w:rsidRPr="00E05090">
        <w:t xml:space="preserve">the </w:t>
      </w:r>
      <w:r w:rsidR="00E05090">
        <w:t xml:space="preserve">value of ‘b’ equal to </w:t>
      </w:r>
      <w:r w:rsidR="00BD290D">
        <w:t>74</w:t>
      </w:r>
      <w:r w:rsidR="003D0515">
        <w:t xml:space="preserve">9 (b = </w:t>
      </w:r>
      <w:r w:rsidR="00BD290D">
        <w:t>74</w:t>
      </w:r>
      <w:r w:rsidR="003D0515">
        <w:t>9).</w:t>
      </w:r>
    </w:p>
    <w:p w14:paraId="6C196326" w14:textId="77777777" w:rsidR="00E71671" w:rsidRDefault="00E71671" w:rsidP="002D1869">
      <w:pPr>
        <w:pStyle w:val="3GPPText"/>
        <w:jc w:val="center"/>
      </w:pPr>
    </w:p>
    <w:p w14:paraId="088D612B" w14:textId="6AD36753" w:rsidR="00BD290D" w:rsidRDefault="005613C4" w:rsidP="00BD290D">
      <w:pPr>
        <w:pStyle w:val="3GPPText"/>
        <w:jc w:val="center"/>
      </w:pPr>
      <w:r>
        <w:object w:dxaOrig="28891" w:dyaOrig="7291" w14:anchorId="6C3234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2.9pt;height:93.5pt" o:ole="">
            <v:imagedata r:id="rId8" o:title=""/>
          </v:shape>
          <o:OLEObject Type="Embed" ProgID="Visio.Drawing.15" ShapeID="_x0000_i1025" DrawAspect="Content" ObjectID="_1643220157" r:id="rId9"/>
        </w:object>
      </w:r>
    </w:p>
    <w:p w14:paraId="36BA285D" w14:textId="77777777" w:rsidR="002D1869" w:rsidRDefault="002D1869" w:rsidP="00BD290D">
      <w:pPr>
        <w:pStyle w:val="3GPPText"/>
        <w:jc w:val="center"/>
      </w:pPr>
    </w:p>
    <w:p w14:paraId="3B4151C2" w14:textId="20E9D83C" w:rsidR="00BD290D" w:rsidRPr="00E71671" w:rsidRDefault="00BD290D" w:rsidP="00BD290D">
      <w:pPr>
        <w:pStyle w:val="Caption"/>
        <w:jc w:val="center"/>
        <w:rPr>
          <w:sz w:val="22"/>
        </w:rPr>
      </w:pPr>
      <w:r w:rsidRPr="00E71671">
        <w:rPr>
          <w:sz w:val="22"/>
        </w:rPr>
        <w:t xml:space="preserve">Figure </w:t>
      </w:r>
      <w:r w:rsidRPr="00E71671">
        <w:rPr>
          <w:sz w:val="22"/>
        </w:rPr>
        <w:fldChar w:fldCharType="begin"/>
      </w:r>
      <w:r w:rsidRPr="00E71671">
        <w:rPr>
          <w:sz w:val="22"/>
        </w:rPr>
        <w:instrText xml:space="preserve"> SEQ Figure \* ARABIC </w:instrText>
      </w:r>
      <w:r w:rsidRPr="00E71671">
        <w:rPr>
          <w:sz w:val="22"/>
        </w:rPr>
        <w:fldChar w:fldCharType="separate"/>
      </w:r>
      <w:r w:rsidR="0039031F">
        <w:rPr>
          <w:noProof/>
          <w:sz w:val="22"/>
        </w:rPr>
        <w:t>1</w:t>
      </w:r>
      <w:r w:rsidRPr="00E71671">
        <w:rPr>
          <w:sz w:val="22"/>
        </w:rPr>
        <w:fldChar w:fldCharType="end"/>
      </w:r>
      <w:r w:rsidRPr="00E71671">
        <w:rPr>
          <w:sz w:val="22"/>
        </w:rPr>
        <w:t xml:space="preserve">: On dynamic </w:t>
      </w:r>
      <w:r w:rsidR="00E71671" w:rsidRPr="00E71671">
        <w:rPr>
          <w:sz w:val="22"/>
        </w:rPr>
        <w:t xml:space="preserve">update </w:t>
      </w:r>
      <w:r w:rsidRPr="00E71671">
        <w:rPr>
          <w:sz w:val="22"/>
        </w:rPr>
        <w:t>of CR evaluation window</w:t>
      </w:r>
    </w:p>
    <w:p w14:paraId="3FB6A407" w14:textId="24FD8857" w:rsidR="00BD290D" w:rsidRDefault="00BD290D" w:rsidP="00CF0F0C">
      <w:pPr>
        <w:pStyle w:val="3GPPText"/>
      </w:pPr>
    </w:p>
    <w:p w14:paraId="2D643BDC" w14:textId="2BC4F2D3" w:rsidR="00E71671" w:rsidRPr="00E71671" w:rsidRDefault="00E71671" w:rsidP="00CF0F0C">
      <w:pPr>
        <w:pStyle w:val="3GPPText"/>
        <w:rPr>
          <w:b/>
        </w:rPr>
      </w:pPr>
      <w:r w:rsidRPr="00E71671">
        <w:rPr>
          <w:b/>
        </w:rPr>
        <w:t>Observation:</w:t>
      </w:r>
    </w:p>
    <w:p w14:paraId="31C6794E" w14:textId="1B57131D" w:rsidR="00E71671" w:rsidRDefault="00E71671" w:rsidP="00E71671">
      <w:pPr>
        <w:pStyle w:val="3GPPAgreements"/>
      </w:pPr>
      <w:r>
        <w:t xml:space="preserve">UE </w:t>
      </w:r>
      <w:r w:rsidR="00A40978">
        <w:t>may</w:t>
      </w:r>
      <w:r>
        <w:t xml:space="preserve"> dynamically change position of CR evaluation window </w:t>
      </w:r>
      <w:r w:rsidR="00A334ED">
        <w:t xml:space="preserve">for transmission of each TB </w:t>
      </w:r>
      <w:r>
        <w:t xml:space="preserve">and get different </w:t>
      </w:r>
      <w:r w:rsidR="002D1869">
        <w:t xml:space="preserve">CR </w:t>
      </w:r>
      <w:r>
        <w:t>estimates</w:t>
      </w:r>
      <w:r w:rsidR="00A334ED">
        <w:t xml:space="preserve"> depending on CR window position. </w:t>
      </w:r>
    </w:p>
    <w:p w14:paraId="3DA44678" w14:textId="102FB3C4" w:rsidR="00E71671" w:rsidRDefault="00E71671" w:rsidP="00E71671">
      <w:pPr>
        <w:pStyle w:val="3GPPAgreements"/>
      </w:pPr>
      <w:r>
        <w:t xml:space="preserve">UE </w:t>
      </w:r>
      <w:r w:rsidR="00A334ED">
        <w:t xml:space="preserve">may dynamically change </w:t>
      </w:r>
      <w:r w:rsidR="002D1869">
        <w:t xml:space="preserve">allocation of </w:t>
      </w:r>
      <w:r>
        <w:t xml:space="preserve">CR evaluation window </w:t>
      </w:r>
      <w:r w:rsidR="00A334ED">
        <w:t xml:space="preserve">for transmission of each TB </w:t>
      </w:r>
      <w:r>
        <w:t xml:space="preserve">in order to get </w:t>
      </w:r>
      <w:r w:rsidR="002D1869">
        <w:t xml:space="preserve">lower CR estimate </w:t>
      </w:r>
      <w:r w:rsidR="00A334ED">
        <w:t xml:space="preserve">(i.e. increase chance to </w:t>
      </w:r>
      <w:r>
        <w:t>access channel</w:t>
      </w:r>
      <w:r w:rsidR="002D1869">
        <w:t>)</w:t>
      </w:r>
      <w:r w:rsidR="00A40978">
        <w:t>. It is unfair from system perspective, if UEs have different behaviour in control of CR evaluation window position.</w:t>
      </w:r>
    </w:p>
    <w:p w14:paraId="2310ACF5" w14:textId="77777777" w:rsidR="002D1869" w:rsidRPr="00A334ED" w:rsidRDefault="002D1869" w:rsidP="002D1869">
      <w:pPr>
        <w:pStyle w:val="3GPPText"/>
        <w:rPr>
          <w:lang w:val="en-GB"/>
        </w:rPr>
      </w:pPr>
    </w:p>
    <w:p w14:paraId="1FE2F629" w14:textId="51C8098C" w:rsidR="000054FA" w:rsidRPr="00A40978" w:rsidRDefault="001073D2" w:rsidP="002D1869">
      <w:pPr>
        <w:pStyle w:val="3GPPAgreements"/>
        <w:rPr>
          <w:b/>
          <w:bCs/>
          <w:u w:val="single"/>
        </w:rPr>
      </w:pPr>
      <w:r w:rsidRPr="00A40978">
        <w:rPr>
          <w:b/>
          <w:bCs/>
          <w:u w:val="single"/>
        </w:rPr>
        <w:t xml:space="preserve">Aspect #2: </w:t>
      </w:r>
      <w:r w:rsidR="00520BEF" w:rsidRPr="00A40978">
        <w:rPr>
          <w:b/>
          <w:bCs/>
          <w:u w:val="single"/>
        </w:rPr>
        <w:t>F</w:t>
      </w:r>
      <w:r w:rsidR="000054FA" w:rsidRPr="00A40978">
        <w:rPr>
          <w:b/>
          <w:bCs/>
          <w:u w:val="single"/>
        </w:rPr>
        <w:t xml:space="preserve">uture resources </w:t>
      </w:r>
      <w:r w:rsidR="00581012" w:rsidRPr="00A40978">
        <w:rPr>
          <w:b/>
          <w:bCs/>
          <w:u w:val="single"/>
        </w:rPr>
        <w:t xml:space="preserve">used </w:t>
      </w:r>
      <w:r w:rsidR="000054FA" w:rsidRPr="00A40978">
        <w:rPr>
          <w:b/>
          <w:bCs/>
          <w:u w:val="single"/>
        </w:rPr>
        <w:t>for CR evaluation</w:t>
      </w:r>
    </w:p>
    <w:p w14:paraId="5D81FC80" w14:textId="5D4C6E29" w:rsidR="003D5D15" w:rsidRDefault="006F7B08" w:rsidP="00CF0F0C">
      <w:pPr>
        <w:pStyle w:val="3GPPText"/>
      </w:pPr>
      <w:r>
        <w:t xml:space="preserve">The main motivation to allocate CR evaluation window in future segment is to consider semi-persistent </w:t>
      </w:r>
      <w:r w:rsidR="002D1869">
        <w:t>transmissions</w:t>
      </w:r>
      <w:r w:rsidR="00A334ED">
        <w:t>,</w:t>
      </w:r>
      <w:r w:rsidR="002D1869">
        <w:t xml:space="preserve"> i.e. plan </w:t>
      </w:r>
      <w:r>
        <w:t>resource</w:t>
      </w:r>
      <w:r w:rsidR="00B35F3C">
        <w:t>s</w:t>
      </w:r>
      <w:r>
        <w:t xml:space="preserve"> for future transmission. However</w:t>
      </w:r>
      <w:r w:rsidR="003D5D15">
        <w:t xml:space="preserve">, </w:t>
      </w:r>
      <w:r>
        <w:t xml:space="preserve">it </w:t>
      </w:r>
      <w:r w:rsidR="003D5D15">
        <w:t>is questionable whether semi-persistent transmissions should be enabled in congested scenarios since those may lead to</w:t>
      </w:r>
      <w:r w:rsidR="00A334ED">
        <w:t xml:space="preserve"> </w:t>
      </w:r>
      <w:r w:rsidR="002E166B">
        <w:t xml:space="preserve">increased probability </w:t>
      </w:r>
      <w:r w:rsidR="00A334ED">
        <w:t xml:space="preserve">of </w:t>
      </w:r>
      <w:r w:rsidR="003D5D15">
        <w:t>semi-persistent collisions.</w:t>
      </w:r>
    </w:p>
    <w:p w14:paraId="38069429" w14:textId="5DD8156A" w:rsidR="00682035" w:rsidRDefault="002D1869" w:rsidP="00CF0F0C">
      <w:pPr>
        <w:pStyle w:val="3GPPText"/>
      </w:pPr>
      <w:r>
        <w:t xml:space="preserve">In general, </w:t>
      </w:r>
      <w:r w:rsidR="00682035">
        <w:t xml:space="preserve">CR </w:t>
      </w:r>
      <w:r w:rsidR="001073D2">
        <w:t xml:space="preserve">estimate may </w:t>
      </w:r>
      <w:r>
        <w:t>include</w:t>
      </w:r>
      <w:r w:rsidR="001073D2">
        <w:t>:</w:t>
      </w:r>
    </w:p>
    <w:p w14:paraId="0A85F8C6" w14:textId="1D78C485" w:rsidR="000054FA" w:rsidRDefault="002D1869" w:rsidP="00682035">
      <w:pPr>
        <w:pStyle w:val="3GPPAgreements"/>
      </w:pPr>
      <w:r>
        <w:t>A</w:t>
      </w:r>
      <w:r w:rsidR="000054FA">
        <w:t>: Amount of resources reserved for future transmissions within CR evaluation window</w:t>
      </w:r>
    </w:p>
    <w:p w14:paraId="1C94338E" w14:textId="5C9F2037" w:rsidR="00682035" w:rsidRDefault="002D1869" w:rsidP="00682035">
      <w:pPr>
        <w:pStyle w:val="3GPPAgreements"/>
      </w:pPr>
      <w:r>
        <w:t>B</w:t>
      </w:r>
      <w:r w:rsidR="00682035">
        <w:t xml:space="preserve">: Amount of resources </w:t>
      </w:r>
      <w:r w:rsidR="00CD49BE">
        <w:t xml:space="preserve">needed </w:t>
      </w:r>
      <w:r w:rsidR="00682035">
        <w:t>to accommodate all</w:t>
      </w:r>
      <w:r w:rsidR="004978B9">
        <w:t xml:space="preserve"> </w:t>
      </w:r>
      <w:r>
        <w:t>(</w:t>
      </w:r>
      <w:r w:rsidR="004978B9">
        <w:t>or part</w:t>
      </w:r>
      <w:r>
        <w:t>)</w:t>
      </w:r>
      <w:r w:rsidR="004978B9">
        <w:t xml:space="preserve"> of</w:t>
      </w:r>
      <w:r w:rsidR="00682035">
        <w:t xml:space="preserve"> intended </w:t>
      </w:r>
      <w:r>
        <w:t>(re)-</w:t>
      </w:r>
      <w:r w:rsidR="00682035">
        <w:t>transmissions of a TB</w:t>
      </w:r>
    </w:p>
    <w:p w14:paraId="27B2184B" w14:textId="692E7286" w:rsidR="00682035" w:rsidRDefault="002D1869" w:rsidP="00682035">
      <w:pPr>
        <w:pStyle w:val="3GPPAgreements"/>
      </w:pPr>
      <w:r>
        <w:t>C</w:t>
      </w:r>
      <w:r w:rsidR="00682035">
        <w:t xml:space="preserve">: Amount of resources indicated by SCI for </w:t>
      </w:r>
      <w:r>
        <w:t>(re)-</w:t>
      </w:r>
      <w:r w:rsidR="00682035">
        <w:t>transmission of a TB</w:t>
      </w:r>
    </w:p>
    <w:p w14:paraId="1AFD3C1D" w14:textId="5F98AA41" w:rsidR="00682035" w:rsidRDefault="002D1869" w:rsidP="00682035">
      <w:pPr>
        <w:pStyle w:val="3GPPAgreements"/>
      </w:pPr>
      <w:r>
        <w:t>D</w:t>
      </w:r>
      <w:r w:rsidR="00682035">
        <w:t>: Amount of resources for initial transmission of a TB</w:t>
      </w:r>
    </w:p>
    <w:p w14:paraId="0402BE0C" w14:textId="7A5ED212" w:rsidR="00CD49BE" w:rsidRDefault="002D1869" w:rsidP="00682035">
      <w:pPr>
        <w:pStyle w:val="3GPPAgreements"/>
      </w:pPr>
      <w:r>
        <w:t>E</w:t>
      </w:r>
      <w:r w:rsidR="00CD49BE">
        <w:t xml:space="preserve">: Amount of resources </w:t>
      </w:r>
      <w:r>
        <w:t xml:space="preserve">utilized for </w:t>
      </w:r>
      <w:r w:rsidR="00CD49BE">
        <w:t xml:space="preserve">the past </w:t>
      </w:r>
      <w:r w:rsidR="004978B9">
        <w:t>transmission</w:t>
      </w:r>
      <w:r>
        <w:t>s</w:t>
      </w:r>
      <w:r w:rsidR="00CD49BE">
        <w:t xml:space="preserve"> within CR evaluation window</w:t>
      </w:r>
    </w:p>
    <w:p w14:paraId="36E7185F" w14:textId="1CDAA5BB" w:rsidR="003D5D15" w:rsidRDefault="003D5D15" w:rsidP="00B35F3C">
      <w:pPr>
        <w:pStyle w:val="3GPPText"/>
      </w:pPr>
      <w:r w:rsidRPr="002D1869">
        <w:t xml:space="preserve">In our view, </w:t>
      </w:r>
      <w:r w:rsidR="002D1869" w:rsidRPr="002D1869">
        <w:t xml:space="preserve">CR estimate should be based on </w:t>
      </w:r>
      <w:r w:rsidR="00BF2921">
        <w:t>E</w:t>
      </w:r>
      <w:r w:rsidR="002D1869" w:rsidRPr="002D1869">
        <w:t xml:space="preserve">) </w:t>
      </w:r>
      <w:r w:rsidR="00A40978">
        <w:t xml:space="preserve">- past resources </w:t>
      </w:r>
      <w:r w:rsidR="00BF2921">
        <w:t>and possibly B</w:t>
      </w:r>
      <w:r w:rsidR="002D1869" w:rsidRPr="002D1869">
        <w:t>)</w:t>
      </w:r>
      <w:r w:rsidR="00A40978">
        <w:t xml:space="preserve"> - intended (re)-transmissions</w:t>
      </w:r>
      <w:r w:rsidR="002D1869" w:rsidRPr="002D1869">
        <w:t>.</w:t>
      </w:r>
      <w:r w:rsidR="002D1869">
        <w:t xml:space="preserve"> The use of B</w:t>
      </w:r>
      <w:r w:rsidR="00BF2921">
        <w:t>)</w:t>
      </w:r>
      <w:r w:rsidR="002D1869">
        <w:t xml:space="preserve"> is important and can be applied to </w:t>
      </w:r>
      <w:r w:rsidR="00074F31">
        <w:t xml:space="preserve">eventually derive number of intended </w:t>
      </w:r>
      <w:r w:rsidR="007B461C">
        <w:t>(re)-transmission</w:t>
      </w:r>
      <w:r w:rsidR="00074F31">
        <w:t xml:space="preserve">s subject to congestion control </w:t>
      </w:r>
      <w:r w:rsidR="00A40978">
        <w:t xml:space="preserve">settings </w:t>
      </w:r>
      <w:r w:rsidR="00074F31">
        <w:t>and thus avoid unnecessary drop of transmissions.</w:t>
      </w:r>
    </w:p>
    <w:p w14:paraId="7580EDE5" w14:textId="685629ED" w:rsidR="003D5D15" w:rsidRDefault="00BF2921" w:rsidP="003D5D15">
      <w:pPr>
        <w:pStyle w:val="3GPPAgreements"/>
        <w:numPr>
          <w:ilvl w:val="0"/>
          <w:numId w:val="0"/>
        </w:numPr>
        <w:ind w:left="284" w:hanging="284"/>
        <w:rPr>
          <w:lang w:val="en-US"/>
        </w:rPr>
      </w:pPr>
      <w:r>
        <w:rPr>
          <w:lang w:val="en-US"/>
        </w:rPr>
        <w:t>Based on discussion</w:t>
      </w:r>
      <w:r w:rsidR="00A40978">
        <w:rPr>
          <w:lang w:val="en-US"/>
        </w:rPr>
        <w:t xml:space="preserve">, </w:t>
      </w:r>
      <w:r>
        <w:rPr>
          <w:lang w:val="en-US"/>
        </w:rPr>
        <w:t>we have following proposal:</w:t>
      </w:r>
    </w:p>
    <w:p w14:paraId="5A687975" w14:textId="77777777" w:rsidR="00BF2921" w:rsidRPr="00074F31" w:rsidRDefault="00BF2921" w:rsidP="003D5D15">
      <w:pPr>
        <w:pStyle w:val="3GPPAgreements"/>
        <w:numPr>
          <w:ilvl w:val="0"/>
          <w:numId w:val="0"/>
        </w:numPr>
        <w:ind w:left="284" w:hanging="284"/>
        <w:rPr>
          <w:lang w:val="en-US"/>
        </w:rPr>
      </w:pPr>
    </w:p>
    <w:p w14:paraId="6E33515D" w14:textId="12422581" w:rsidR="003D5D15" w:rsidRDefault="003D5D15" w:rsidP="003D5D15">
      <w:pPr>
        <w:pStyle w:val="3GPPAgreements"/>
        <w:numPr>
          <w:ilvl w:val="0"/>
          <w:numId w:val="14"/>
        </w:numPr>
      </w:pPr>
    </w:p>
    <w:p w14:paraId="6DE8C355" w14:textId="62E50CA2" w:rsidR="002E166B" w:rsidRDefault="002E166B" w:rsidP="00B35F3C">
      <w:pPr>
        <w:pStyle w:val="3GPPAgreements"/>
        <w:rPr>
          <w:b/>
          <w:bCs/>
        </w:rPr>
      </w:pPr>
      <w:r>
        <w:rPr>
          <w:b/>
          <w:bCs/>
        </w:rPr>
        <w:t xml:space="preserve">Whether UE can apply semi-persistent resource reservations is controlled by the flag which is </w:t>
      </w:r>
      <w:r w:rsidR="00BF2921">
        <w:rPr>
          <w:b/>
          <w:bCs/>
        </w:rPr>
        <w:t>(pre)-</w:t>
      </w:r>
      <w:r>
        <w:rPr>
          <w:b/>
          <w:bCs/>
        </w:rPr>
        <w:t>configured per CBR and priority level</w:t>
      </w:r>
    </w:p>
    <w:p w14:paraId="7E2EC729" w14:textId="545B1BD3" w:rsidR="002E166B" w:rsidRDefault="002E166B" w:rsidP="002E166B">
      <w:pPr>
        <w:pStyle w:val="3GPPAgreements"/>
        <w:numPr>
          <w:ilvl w:val="1"/>
          <w:numId w:val="8"/>
        </w:numPr>
        <w:rPr>
          <w:b/>
          <w:bCs/>
        </w:rPr>
      </w:pPr>
      <w:r>
        <w:rPr>
          <w:b/>
          <w:bCs/>
        </w:rPr>
        <w:t>If flag is not set</w:t>
      </w:r>
      <w:r w:rsidR="00BF2921">
        <w:rPr>
          <w:b/>
          <w:bCs/>
        </w:rPr>
        <w:t>,</w:t>
      </w:r>
      <w:r>
        <w:rPr>
          <w:b/>
          <w:bCs/>
        </w:rPr>
        <w:t xml:space="preserve"> semi-persistent resource reservations </w:t>
      </w:r>
      <w:r w:rsidR="00BF2921">
        <w:rPr>
          <w:b/>
          <w:bCs/>
        </w:rPr>
        <w:t>are</w:t>
      </w:r>
      <w:r>
        <w:rPr>
          <w:b/>
          <w:bCs/>
        </w:rPr>
        <w:t xml:space="preserve"> disabled, otherwise UE can apply semi-persistent resource reservations for </w:t>
      </w:r>
      <w:r w:rsidR="00BF2921">
        <w:rPr>
          <w:b/>
          <w:bCs/>
        </w:rPr>
        <w:t>semi-persistent transmissions</w:t>
      </w:r>
    </w:p>
    <w:p w14:paraId="50822B84" w14:textId="171C22A5" w:rsidR="003D5D15" w:rsidRPr="00E055B3" w:rsidRDefault="003D5D15" w:rsidP="003D5D15">
      <w:pPr>
        <w:pStyle w:val="3GPPAgreements"/>
        <w:rPr>
          <w:b/>
          <w:bCs/>
        </w:rPr>
      </w:pPr>
      <w:r w:rsidRPr="00E055B3">
        <w:rPr>
          <w:b/>
          <w:bCs/>
        </w:rPr>
        <w:t xml:space="preserve">CR evaluation window is determined by </w:t>
      </w:r>
      <w:r w:rsidR="00F3745A" w:rsidRPr="00E055B3">
        <w:rPr>
          <w:b/>
          <w:bCs/>
        </w:rPr>
        <w:t>one of the following alternatives</w:t>
      </w:r>
    </w:p>
    <w:p w14:paraId="5EE5BBCA" w14:textId="77777777" w:rsidR="00BF2921" w:rsidRDefault="00F3745A" w:rsidP="003D5D15">
      <w:pPr>
        <w:pStyle w:val="3GPPAgreements"/>
        <w:numPr>
          <w:ilvl w:val="1"/>
          <w:numId w:val="8"/>
        </w:numPr>
        <w:rPr>
          <w:b/>
          <w:bCs/>
        </w:rPr>
      </w:pPr>
      <w:r w:rsidRPr="00E055B3">
        <w:rPr>
          <w:b/>
          <w:bCs/>
        </w:rPr>
        <w:t>Alt.1:</w:t>
      </w:r>
      <w:r w:rsidR="00B35F3C" w:rsidRPr="00E055B3">
        <w:rPr>
          <w:b/>
          <w:bCs/>
        </w:rPr>
        <w:t xml:space="preserve"> </w:t>
      </w:r>
    </w:p>
    <w:p w14:paraId="06D343D3" w14:textId="1F9C30E6" w:rsidR="00BF2921" w:rsidRDefault="003D5D15" w:rsidP="00BF2921">
      <w:pPr>
        <w:pStyle w:val="3GPPAgreements"/>
        <w:numPr>
          <w:ilvl w:val="2"/>
          <w:numId w:val="8"/>
        </w:numPr>
        <w:rPr>
          <w:b/>
          <w:bCs/>
        </w:rPr>
      </w:pPr>
      <w:r w:rsidRPr="00E055B3">
        <w:rPr>
          <w:b/>
          <w:bCs/>
        </w:rPr>
        <w:t>[n-1000, n-1]</w:t>
      </w:r>
      <w:r w:rsidR="00BF2921">
        <w:rPr>
          <w:b/>
          <w:bCs/>
        </w:rPr>
        <w:t>, i.e.</w:t>
      </w:r>
      <w:r w:rsidRPr="00E055B3">
        <w:rPr>
          <w:b/>
          <w:bCs/>
        </w:rPr>
        <w:t xml:space="preserve"> </w:t>
      </w:r>
      <w:r w:rsidR="00BF2921" w:rsidRPr="00E055B3">
        <w:rPr>
          <w:b/>
          <w:bCs/>
        </w:rPr>
        <w:t>a = 1000ms</w:t>
      </w:r>
      <w:r w:rsidR="00BF2921">
        <w:rPr>
          <w:b/>
          <w:bCs/>
        </w:rPr>
        <w:t xml:space="preserve"> </w:t>
      </w:r>
      <w:r w:rsidR="00BF2921" w:rsidRPr="00E055B3">
        <w:rPr>
          <w:rFonts w:cs="Arial"/>
          <w:b/>
          <w:bCs/>
        </w:rPr>
        <w:t xml:space="preserve">and </w:t>
      </w:r>
      <w:r w:rsidR="00BF2921" w:rsidRPr="00E055B3">
        <w:rPr>
          <w:b/>
          <w:bCs/>
        </w:rPr>
        <w:t xml:space="preserve">b = </w:t>
      </w:r>
      <w:r w:rsidR="00BF2921">
        <w:rPr>
          <w:b/>
          <w:bCs/>
        </w:rPr>
        <w:t>-1ms</w:t>
      </w:r>
    </w:p>
    <w:p w14:paraId="250C217F" w14:textId="340E9DD9" w:rsidR="00B35F3C" w:rsidRPr="00E055B3" w:rsidRDefault="00F3745A" w:rsidP="00BF2921">
      <w:pPr>
        <w:pStyle w:val="3GPPAgreements"/>
        <w:numPr>
          <w:ilvl w:val="2"/>
          <w:numId w:val="8"/>
        </w:numPr>
        <w:rPr>
          <w:b/>
          <w:bCs/>
        </w:rPr>
      </w:pPr>
      <w:r w:rsidRPr="00E055B3">
        <w:rPr>
          <w:b/>
          <w:bCs/>
        </w:rPr>
        <w:t>[n-1000</w:t>
      </w:r>
      <w:r w:rsidR="00BF2921" w:rsidRPr="00E055B3">
        <w:rPr>
          <w:rFonts w:cs="Arial"/>
          <w:b/>
          <w:bCs/>
        </w:rPr>
        <w:t>·</w:t>
      </w:r>
      <w:r w:rsidR="00BF2921" w:rsidRPr="00E055B3">
        <w:rPr>
          <w:b/>
          <w:bCs/>
        </w:rPr>
        <w:t>2</w:t>
      </w:r>
      <w:r w:rsidR="00BF2921" w:rsidRPr="00E055B3">
        <w:rPr>
          <w:rFonts w:cs="Arial"/>
          <w:b/>
          <w:bCs/>
          <w:vertAlign w:val="superscript"/>
        </w:rPr>
        <w:t>µ</w:t>
      </w:r>
      <w:r w:rsidRPr="00E055B3">
        <w:rPr>
          <w:b/>
          <w:bCs/>
        </w:rPr>
        <w:t>, n-1])</w:t>
      </w:r>
      <w:r w:rsidR="00B35F3C" w:rsidRPr="00E055B3">
        <w:rPr>
          <w:b/>
          <w:bCs/>
        </w:rPr>
        <w:t>, i.e. a = 1000</w:t>
      </w:r>
      <w:r w:rsidR="00B35F3C" w:rsidRPr="00E055B3">
        <w:rPr>
          <w:rFonts w:cs="Arial"/>
          <w:b/>
          <w:bCs/>
        </w:rPr>
        <w:t>·</w:t>
      </w:r>
      <w:r w:rsidR="00B35F3C" w:rsidRPr="00E055B3">
        <w:rPr>
          <w:b/>
          <w:bCs/>
        </w:rPr>
        <w:t>2</w:t>
      </w:r>
      <w:r w:rsidR="00B35F3C" w:rsidRPr="00E055B3">
        <w:rPr>
          <w:rFonts w:cs="Arial"/>
          <w:b/>
          <w:bCs/>
          <w:vertAlign w:val="superscript"/>
        </w:rPr>
        <w:t xml:space="preserve">µ </w:t>
      </w:r>
      <w:r w:rsidR="00B35F3C" w:rsidRPr="00E055B3">
        <w:rPr>
          <w:rFonts w:cs="Arial"/>
          <w:b/>
          <w:bCs/>
        </w:rPr>
        <w:t xml:space="preserve">slots and </w:t>
      </w:r>
      <w:r w:rsidR="00B35F3C" w:rsidRPr="00E055B3">
        <w:rPr>
          <w:b/>
          <w:bCs/>
        </w:rPr>
        <w:t xml:space="preserve">b = </w:t>
      </w:r>
      <w:r w:rsidR="00BF2921">
        <w:rPr>
          <w:b/>
          <w:bCs/>
        </w:rPr>
        <w:t>-1 slots</w:t>
      </w:r>
    </w:p>
    <w:p w14:paraId="56E673FF" w14:textId="77777777" w:rsidR="00BF2921" w:rsidRDefault="00F3745A" w:rsidP="007B461C">
      <w:pPr>
        <w:pStyle w:val="3GPPAgreements"/>
        <w:numPr>
          <w:ilvl w:val="1"/>
          <w:numId w:val="8"/>
        </w:numPr>
        <w:rPr>
          <w:b/>
          <w:bCs/>
        </w:rPr>
      </w:pPr>
      <w:r w:rsidRPr="00E055B3">
        <w:rPr>
          <w:b/>
          <w:bCs/>
        </w:rPr>
        <w:t>Alt.2:</w:t>
      </w:r>
      <w:r w:rsidR="00B35F3C" w:rsidRPr="00E055B3">
        <w:rPr>
          <w:b/>
          <w:bCs/>
        </w:rPr>
        <w:t xml:space="preserve"> </w:t>
      </w:r>
    </w:p>
    <w:p w14:paraId="3DC05F86" w14:textId="394C8C12" w:rsidR="00BF2921" w:rsidRDefault="00F3745A" w:rsidP="00BF2921">
      <w:pPr>
        <w:pStyle w:val="3GPPAgreements"/>
        <w:numPr>
          <w:ilvl w:val="2"/>
          <w:numId w:val="8"/>
        </w:numPr>
        <w:rPr>
          <w:b/>
          <w:bCs/>
        </w:rPr>
      </w:pPr>
      <w:r w:rsidRPr="00E055B3">
        <w:rPr>
          <w:b/>
          <w:bCs/>
        </w:rPr>
        <w:t>[n-1000+PDB</w:t>
      </w:r>
      <w:r w:rsidRPr="00E055B3">
        <w:rPr>
          <w:b/>
          <w:bCs/>
          <w:vertAlign w:val="subscript"/>
        </w:rPr>
        <w:t>1</w:t>
      </w:r>
      <w:r w:rsidRPr="00E055B3">
        <w:rPr>
          <w:b/>
          <w:bCs/>
        </w:rPr>
        <w:t>, n-1+PDB</w:t>
      </w:r>
      <w:r w:rsidRPr="00E055B3">
        <w:rPr>
          <w:b/>
          <w:bCs/>
          <w:vertAlign w:val="subscript"/>
        </w:rPr>
        <w:t>1</w:t>
      </w:r>
      <w:r w:rsidRPr="00E055B3">
        <w:rPr>
          <w:b/>
          <w:bCs/>
        </w:rPr>
        <w:t>]</w:t>
      </w:r>
      <w:r w:rsidR="00BF2921">
        <w:rPr>
          <w:b/>
          <w:bCs/>
        </w:rPr>
        <w:t>,</w:t>
      </w:r>
      <w:r w:rsidRPr="00E055B3">
        <w:rPr>
          <w:b/>
          <w:bCs/>
        </w:rPr>
        <w:t xml:space="preserve"> </w:t>
      </w:r>
      <w:r w:rsidR="00BF2921" w:rsidRPr="00E055B3">
        <w:rPr>
          <w:b/>
          <w:bCs/>
        </w:rPr>
        <w:t>i.e. a = (1000-PDB</w:t>
      </w:r>
      <w:r w:rsidR="00BF2921" w:rsidRPr="00E055B3">
        <w:rPr>
          <w:b/>
          <w:bCs/>
          <w:vertAlign w:val="subscript"/>
        </w:rPr>
        <w:t>1</w:t>
      </w:r>
      <w:r w:rsidR="00BF2921" w:rsidRPr="00E055B3">
        <w:rPr>
          <w:b/>
          <w:bCs/>
        </w:rPr>
        <w:t>) and b = (PDB</w:t>
      </w:r>
      <w:r w:rsidR="00BF2921" w:rsidRPr="00E055B3">
        <w:rPr>
          <w:b/>
          <w:bCs/>
          <w:vertAlign w:val="subscript"/>
        </w:rPr>
        <w:t>1</w:t>
      </w:r>
      <w:r w:rsidR="00BF2921" w:rsidRPr="00E055B3">
        <w:rPr>
          <w:b/>
          <w:bCs/>
        </w:rPr>
        <w:t>-1)</w:t>
      </w:r>
    </w:p>
    <w:p w14:paraId="4E13C6CA" w14:textId="7E9321E4" w:rsidR="00B35F3C" w:rsidRPr="00E055B3" w:rsidRDefault="00F3745A" w:rsidP="00BF2921">
      <w:pPr>
        <w:pStyle w:val="3GPPAgreements"/>
        <w:numPr>
          <w:ilvl w:val="2"/>
          <w:numId w:val="8"/>
        </w:numPr>
        <w:rPr>
          <w:b/>
          <w:bCs/>
        </w:rPr>
      </w:pPr>
      <w:r w:rsidRPr="00E055B3">
        <w:rPr>
          <w:b/>
          <w:bCs/>
        </w:rPr>
        <w:t xml:space="preserve"> [n-1000</w:t>
      </w:r>
      <w:r w:rsidR="00BF2921" w:rsidRPr="00E055B3">
        <w:rPr>
          <w:rFonts w:cs="Arial"/>
          <w:b/>
          <w:bCs/>
        </w:rPr>
        <w:t>·</w:t>
      </w:r>
      <w:r w:rsidR="00BF2921" w:rsidRPr="00E055B3">
        <w:rPr>
          <w:b/>
          <w:bCs/>
        </w:rPr>
        <w:t>2</w:t>
      </w:r>
      <w:r w:rsidR="00BF2921" w:rsidRPr="00E055B3">
        <w:rPr>
          <w:rFonts w:cs="Arial"/>
          <w:b/>
          <w:bCs/>
          <w:vertAlign w:val="superscript"/>
        </w:rPr>
        <w:t>µ</w:t>
      </w:r>
      <w:r w:rsidR="00BF2921" w:rsidRPr="00E055B3">
        <w:rPr>
          <w:b/>
          <w:bCs/>
        </w:rPr>
        <w:t xml:space="preserve"> </w:t>
      </w:r>
      <w:r w:rsidRPr="00E055B3">
        <w:rPr>
          <w:b/>
          <w:bCs/>
        </w:rPr>
        <w:t>+PDB</w:t>
      </w:r>
      <w:r w:rsidRPr="00E055B3">
        <w:rPr>
          <w:b/>
          <w:bCs/>
          <w:vertAlign w:val="subscript"/>
        </w:rPr>
        <w:t>2</w:t>
      </w:r>
      <w:r w:rsidRPr="00E055B3">
        <w:rPr>
          <w:b/>
          <w:bCs/>
        </w:rPr>
        <w:t>, n-1+PDB</w:t>
      </w:r>
      <w:r w:rsidRPr="00E055B3">
        <w:rPr>
          <w:b/>
          <w:bCs/>
          <w:vertAlign w:val="subscript"/>
        </w:rPr>
        <w:t>2</w:t>
      </w:r>
      <w:r w:rsidRPr="00E055B3">
        <w:rPr>
          <w:b/>
          <w:bCs/>
        </w:rPr>
        <w:t>]</w:t>
      </w:r>
      <w:r w:rsidR="00BF2921">
        <w:rPr>
          <w:b/>
          <w:bCs/>
        </w:rPr>
        <w:t>, i.e.</w:t>
      </w:r>
      <w:r w:rsidRPr="00E055B3">
        <w:rPr>
          <w:b/>
          <w:bCs/>
        </w:rPr>
        <w:t xml:space="preserve"> </w:t>
      </w:r>
      <w:r w:rsidR="00B35F3C" w:rsidRPr="00E055B3">
        <w:rPr>
          <w:b/>
          <w:bCs/>
        </w:rPr>
        <w:t>a = (1000-PDB</w:t>
      </w:r>
      <w:r w:rsidR="00B35F3C" w:rsidRPr="00E055B3">
        <w:rPr>
          <w:b/>
          <w:bCs/>
          <w:vertAlign w:val="subscript"/>
        </w:rPr>
        <w:t>2</w:t>
      </w:r>
      <w:r w:rsidR="00B35F3C" w:rsidRPr="00E055B3">
        <w:rPr>
          <w:b/>
          <w:bCs/>
        </w:rPr>
        <w:t>) and b = (PDB</w:t>
      </w:r>
      <w:r w:rsidR="00B35F3C" w:rsidRPr="00E055B3">
        <w:rPr>
          <w:b/>
          <w:bCs/>
          <w:vertAlign w:val="subscript"/>
        </w:rPr>
        <w:t>2</w:t>
      </w:r>
      <w:r w:rsidR="00B35F3C" w:rsidRPr="00E055B3">
        <w:rPr>
          <w:b/>
          <w:bCs/>
        </w:rPr>
        <w:t>-1)</w:t>
      </w:r>
    </w:p>
    <w:p w14:paraId="0C762824" w14:textId="4F016326" w:rsidR="00F3745A" w:rsidRDefault="00F3745A" w:rsidP="007B461C">
      <w:pPr>
        <w:pStyle w:val="3GPPAgreements"/>
        <w:numPr>
          <w:ilvl w:val="2"/>
          <w:numId w:val="8"/>
        </w:numPr>
        <w:rPr>
          <w:b/>
          <w:bCs/>
        </w:rPr>
      </w:pPr>
      <w:r w:rsidRPr="00E055B3">
        <w:rPr>
          <w:b/>
          <w:bCs/>
        </w:rPr>
        <w:t>here PDB</w:t>
      </w:r>
      <w:r w:rsidRPr="00E055B3">
        <w:rPr>
          <w:b/>
          <w:bCs/>
          <w:vertAlign w:val="subscript"/>
        </w:rPr>
        <w:t>1</w:t>
      </w:r>
      <w:r w:rsidRPr="00E055B3">
        <w:rPr>
          <w:b/>
          <w:bCs/>
        </w:rPr>
        <w:t>, PDB</w:t>
      </w:r>
      <w:r w:rsidRPr="00E055B3">
        <w:rPr>
          <w:b/>
          <w:bCs/>
          <w:vertAlign w:val="subscript"/>
        </w:rPr>
        <w:t xml:space="preserve">2 </w:t>
      </w:r>
      <w:r w:rsidRPr="00E055B3">
        <w:rPr>
          <w:b/>
          <w:bCs/>
        </w:rPr>
        <w:t xml:space="preserve">– denote remaining packet delay budget for a given TB measured in slots and </w:t>
      </w:r>
      <w:proofErr w:type="spellStart"/>
      <w:r w:rsidRPr="00E055B3">
        <w:rPr>
          <w:b/>
          <w:bCs/>
        </w:rPr>
        <w:t>ms</w:t>
      </w:r>
      <w:proofErr w:type="spellEnd"/>
      <w:r w:rsidRPr="00E055B3">
        <w:rPr>
          <w:b/>
          <w:bCs/>
        </w:rPr>
        <w:t xml:space="preserve"> respectively. PDB is introduced to include resources for all intended </w:t>
      </w:r>
      <w:r w:rsidR="007B461C">
        <w:rPr>
          <w:b/>
          <w:bCs/>
        </w:rPr>
        <w:t>(re)-transmission</w:t>
      </w:r>
      <w:r w:rsidRPr="00E055B3">
        <w:rPr>
          <w:b/>
          <w:bCs/>
        </w:rPr>
        <w:t>s of a given TB into CR estimate</w:t>
      </w:r>
    </w:p>
    <w:p w14:paraId="351BAD68" w14:textId="77777777" w:rsidR="00A40978" w:rsidRPr="00E055B3" w:rsidRDefault="00A40978" w:rsidP="00A40978">
      <w:pPr>
        <w:pStyle w:val="3GPPAgreements"/>
        <w:rPr>
          <w:b/>
          <w:bCs/>
        </w:rPr>
      </w:pPr>
      <w:r w:rsidRPr="00E055B3">
        <w:rPr>
          <w:b/>
          <w:bCs/>
        </w:rPr>
        <w:t xml:space="preserve">CR </w:t>
      </w:r>
      <w:r>
        <w:rPr>
          <w:b/>
          <w:bCs/>
        </w:rPr>
        <w:t xml:space="preserve">evaluation </w:t>
      </w:r>
      <w:r w:rsidRPr="00E055B3">
        <w:rPr>
          <w:b/>
          <w:bCs/>
        </w:rPr>
        <w:t xml:space="preserve">includes resources for all </w:t>
      </w:r>
      <w:r>
        <w:rPr>
          <w:b/>
          <w:bCs/>
        </w:rPr>
        <w:t xml:space="preserve">remaining </w:t>
      </w:r>
      <w:r w:rsidRPr="00E055B3">
        <w:rPr>
          <w:b/>
          <w:bCs/>
        </w:rPr>
        <w:t xml:space="preserve">intended (re)-transmissions </w:t>
      </w:r>
      <w:r>
        <w:rPr>
          <w:b/>
          <w:bCs/>
        </w:rPr>
        <w:t>for</w:t>
      </w:r>
      <w:r w:rsidRPr="00E055B3">
        <w:rPr>
          <w:b/>
          <w:bCs/>
        </w:rPr>
        <w:t xml:space="preserve"> a given TB</w:t>
      </w:r>
    </w:p>
    <w:p w14:paraId="219DADFD" w14:textId="37B266C9" w:rsidR="00BF2921" w:rsidRPr="00E055B3" w:rsidRDefault="00BF2921" w:rsidP="00BF2921">
      <w:pPr>
        <w:pStyle w:val="3GPPAgreements"/>
        <w:rPr>
          <w:b/>
          <w:bCs/>
        </w:rPr>
      </w:pPr>
      <w:r w:rsidRPr="00E055B3">
        <w:rPr>
          <w:b/>
          <w:bCs/>
        </w:rPr>
        <w:t xml:space="preserve">CR evaluation window is </w:t>
      </w:r>
      <w:r w:rsidR="00A40978">
        <w:rPr>
          <w:b/>
          <w:bCs/>
        </w:rPr>
        <w:t xml:space="preserve">defined </w:t>
      </w:r>
      <w:r>
        <w:rPr>
          <w:b/>
          <w:bCs/>
        </w:rPr>
        <w:t>in physical slots</w:t>
      </w:r>
    </w:p>
    <w:p w14:paraId="191F31E0" w14:textId="77777777" w:rsidR="00880291" w:rsidRPr="00CF0F0C" w:rsidRDefault="00880291" w:rsidP="00CF0F0C">
      <w:pPr>
        <w:pStyle w:val="3GPPText"/>
      </w:pPr>
    </w:p>
    <w:p w14:paraId="7E9DD125" w14:textId="502F1899" w:rsidR="00CF0F0C" w:rsidRDefault="005613C4" w:rsidP="00CF0F0C">
      <w:pPr>
        <w:pStyle w:val="Heading2"/>
        <w:rPr>
          <w:rFonts w:ascii="Arial" w:hAnsi="Arial" w:cs="Arial"/>
          <w:color w:val="auto"/>
          <w:sz w:val="32"/>
        </w:rPr>
      </w:pPr>
      <w:r>
        <w:rPr>
          <w:rFonts w:ascii="Arial" w:hAnsi="Arial" w:cs="Arial"/>
          <w:color w:val="auto"/>
          <w:sz w:val="32"/>
        </w:rPr>
        <w:lastRenderedPageBreak/>
        <w:t xml:space="preserve">CR Evaluation and </w:t>
      </w:r>
      <w:r w:rsidR="00CF0F0C">
        <w:rPr>
          <w:rFonts w:ascii="Arial" w:hAnsi="Arial" w:cs="Arial"/>
          <w:color w:val="auto"/>
          <w:sz w:val="32"/>
        </w:rPr>
        <w:t>Priority</w:t>
      </w:r>
    </w:p>
    <w:p w14:paraId="4A21CF8B" w14:textId="69360596" w:rsidR="00CF0F0C" w:rsidRDefault="008D5778" w:rsidP="004A7BED">
      <w:pPr>
        <w:pStyle w:val="3GPPText"/>
      </w:pPr>
      <w:r w:rsidRPr="004A7BED">
        <w:t>It was not discussed by RAN1, whether CR is evaluated per priority level as in LTE V2X.</w:t>
      </w:r>
      <w:r w:rsidR="006C4C2A" w:rsidRPr="004A7BED">
        <w:t xml:space="preserve"> In our view, </w:t>
      </w:r>
      <w:r w:rsidR="00D861CA" w:rsidRPr="004A7BED">
        <w:t>LTE V2X approach can be reused</w:t>
      </w:r>
      <w:r w:rsidR="004A7BED">
        <w:t>:</w:t>
      </w:r>
    </w:p>
    <w:tbl>
      <w:tblPr>
        <w:tblStyle w:val="TableGrid"/>
        <w:tblW w:w="0" w:type="auto"/>
        <w:tblLook w:val="04A0" w:firstRow="1" w:lastRow="0" w:firstColumn="1" w:lastColumn="0" w:noHBand="0" w:noVBand="1"/>
      </w:tblPr>
      <w:tblGrid>
        <w:gridCol w:w="9962"/>
      </w:tblGrid>
      <w:tr w:rsidR="004A7BED" w14:paraId="105C363C" w14:textId="77777777" w:rsidTr="004A7BED">
        <w:tc>
          <w:tcPr>
            <w:tcW w:w="9962" w:type="dxa"/>
          </w:tcPr>
          <w:p w14:paraId="4E862E8D" w14:textId="77777777" w:rsidR="004A7BED" w:rsidRPr="001A7C01" w:rsidRDefault="004A7BED" w:rsidP="004A7BED">
            <w:pPr>
              <w:pStyle w:val="3GPPText"/>
              <w:rPr>
                <w:rFonts w:eastAsia="Malgun Gothic"/>
                <w:lang w:eastAsia="ko-KR"/>
              </w:rPr>
            </w:pPr>
            <w:r>
              <w:rPr>
                <w:rFonts w:eastAsia="Malgun Gothic"/>
                <w:lang w:eastAsia="ko-KR"/>
              </w:rPr>
              <w:t>“</w:t>
            </w:r>
            <w:r w:rsidRPr="001A7C01">
              <w:rPr>
                <w:rFonts w:eastAsia="Malgun Gothic" w:hint="eastAsia"/>
                <w:lang w:eastAsia="ko-KR"/>
              </w:rPr>
              <w:t xml:space="preserve">If a UE is </w:t>
            </w:r>
            <w:r w:rsidRPr="001A7C01">
              <w:rPr>
                <w:rFonts w:eastAsia="Malgun Gothic"/>
                <w:lang w:eastAsia="ko-KR"/>
              </w:rPr>
              <w:t>configured</w:t>
            </w:r>
            <w:r w:rsidRPr="001A7C01">
              <w:rPr>
                <w:rFonts w:eastAsia="Malgun Gothic" w:hint="eastAsia"/>
                <w:lang w:eastAsia="ko-KR"/>
              </w:rPr>
              <w:t xml:space="preserve"> </w:t>
            </w:r>
            <w:r w:rsidRPr="004A7BED">
              <w:rPr>
                <w:rFonts w:hint="eastAsia"/>
              </w:rPr>
              <w:t>with</w:t>
            </w:r>
            <w:r w:rsidRPr="001A7C01">
              <w:rPr>
                <w:rFonts w:eastAsia="Malgun Gothic" w:hint="eastAsia"/>
                <w:lang w:eastAsia="ko-KR"/>
              </w:rPr>
              <w:t xml:space="preserve"> high layer parameter </w:t>
            </w:r>
            <m:oMath>
              <m:r>
                <w:rPr>
                  <w:rFonts w:ascii="Cambria Math"/>
                </w:rPr>
                <m:t>C</m:t>
              </m:r>
              <m:sSub>
                <m:sSubPr>
                  <m:ctrlPr>
                    <w:rPr>
                      <w:rFonts w:ascii="Cambria Math" w:hAnsi="Cambria Math"/>
                      <w:i/>
                    </w:rPr>
                  </m:ctrlPr>
                </m:sSubPr>
                <m:e>
                  <m:r>
                    <w:rPr>
                      <w:rFonts w:ascii="Cambria Math"/>
                    </w:rPr>
                    <m:t>R</m:t>
                  </m:r>
                </m:e>
                <m:sub>
                  <m:r>
                    <w:rPr>
                      <w:rFonts w:ascii="Cambria Math"/>
                    </w:rPr>
                    <m:t>Limit</m:t>
                  </m:r>
                </m:sub>
              </m:sSub>
              <m:d>
                <m:dPr>
                  <m:ctrlPr>
                    <w:rPr>
                      <w:rFonts w:ascii="Cambria Math" w:hAnsi="Cambria Math"/>
                      <w:i/>
                    </w:rPr>
                  </m:ctrlPr>
                </m:dPr>
                <m:e>
                  <m:r>
                    <w:rPr>
                      <w:rFonts w:ascii="Cambria Math"/>
                    </w:rPr>
                    <m:t>k</m:t>
                  </m:r>
                </m:e>
              </m:d>
            </m:oMath>
            <w:r w:rsidRPr="001A7C01">
              <w:rPr>
                <w:rFonts w:eastAsia="Malgun Gothic" w:hint="eastAsia"/>
                <w:lang w:eastAsia="ko-KR"/>
              </w:rPr>
              <w:t xml:space="preserve"> and transmits PSSCH in subframe </w:t>
            </w:r>
            <w:r w:rsidRPr="001A7C01">
              <w:rPr>
                <w:rFonts w:eastAsia="Malgun Gothic" w:hint="eastAsia"/>
                <w:i/>
                <w:lang w:eastAsia="ko-KR"/>
              </w:rPr>
              <w:t>n</w:t>
            </w:r>
            <w:r w:rsidRPr="001A7C01">
              <w:rPr>
                <w:rFonts w:eastAsia="Malgun Gothic" w:hint="eastAsia"/>
                <w:lang w:eastAsia="ko-KR"/>
              </w:rPr>
              <w:t xml:space="preserve">, the UE shall ensure the following limits for </w:t>
            </w:r>
            <w:r w:rsidRPr="004A7BED">
              <w:rPr>
                <w:rFonts w:hint="eastAsia"/>
              </w:rPr>
              <w:t>any</w:t>
            </w:r>
            <w:r w:rsidRPr="001A7C01">
              <w:rPr>
                <w:rFonts w:eastAsia="Malgun Gothic" w:hint="eastAsia"/>
                <w:lang w:eastAsia="ko-KR"/>
              </w:rPr>
              <w:t xml:space="preserve"> priority value k</w:t>
            </w:r>
          </w:p>
          <w:p w14:paraId="0CB4C6CB" w14:textId="77777777" w:rsidR="004A7BED" w:rsidRPr="001A7C01" w:rsidRDefault="004A7BED" w:rsidP="004A7BED">
            <w:pPr>
              <w:pStyle w:val="EQ"/>
              <w:rPr>
                <w:rFonts w:eastAsia="Malgun Gothic"/>
                <w:lang w:eastAsia="ko-KR"/>
              </w:rPr>
            </w:pPr>
            <w:r w:rsidRPr="001A7C01">
              <w:tab/>
            </w:r>
            <m:oMath>
              <m:nary>
                <m:naryPr>
                  <m:chr m:val="∑"/>
                  <m:supHide m:val="1"/>
                  <m:ctrlPr>
                    <w:rPr>
                      <w:rFonts w:ascii="Cambria Math" w:hAnsi="Cambria Math"/>
                      <w:i/>
                    </w:rPr>
                  </m:ctrlPr>
                </m:naryPr>
                <m:sub>
                  <m:r>
                    <w:rPr>
                      <w:rFonts w:ascii="Cambria Math"/>
                    </w:rPr>
                    <m:t>i</m:t>
                  </m:r>
                  <m:r>
                    <w:rPr>
                      <w:rFonts w:ascii="Cambria Math"/>
                    </w:rPr>
                    <m:t>≥</m:t>
                  </m:r>
                  <m:r>
                    <w:rPr>
                      <w:rFonts w:ascii="Cambria Math"/>
                    </w:rPr>
                    <m:t>k</m:t>
                  </m:r>
                </m:sub>
                <m:sup/>
                <m:e>
                  <m:r>
                    <w:rPr>
                      <w:rFonts w:ascii="Cambria Math"/>
                    </w:rPr>
                    <m:t>CR</m:t>
                  </m:r>
                  <m:d>
                    <m:dPr>
                      <m:ctrlPr>
                        <w:rPr>
                          <w:rFonts w:ascii="Cambria Math" w:hAnsi="Cambria Math"/>
                          <w:i/>
                        </w:rPr>
                      </m:ctrlPr>
                    </m:dPr>
                    <m:e>
                      <m:r>
                        <w:rPr>
                          <w:rFonts w:ascii="Cambria Math"/>
                        </w:rPr>
                        <m:t>i</m:t>
                      </m:r>
                    </m:e>
                  </m:d>
                </m:e>
              </m:nary>
              <m:r>
                <w:rPr>
                  <w:rFonts w:ascii="Cambria Math"/>
                </w:rPr>
                <m:t>≤</m:t>
              </m:r>
              <m:r>
                <w:rPr>
                  <w:rFonts w:ascii="Cambria Math"/>
                </w:rPr>
                <m:t>C</m:t>
              </m:r>
              <m:sSub>
                <m:sSubPr>
                  <m:ctrlPr>
                    <w:rPr>
                      <w:rFonts w:ascii="Cambria Math" w:hAnsi="Cambria Math"/>
                      <w:i/>
                    </w:rPr>
                  </m:ctrlPr>
                </m:sSubPr>
                <m:e>
                  <m:r>
                    <w:rPr>
                      <w:rFonts w:ascii="Cambria Math"/>
                    </w:rPr>
                    <m:t>R</m:t>
                  </m:r>
                </m:e>
                <m:sub>
                  <m:r>
                    <w:rPr>
                      <w:rFonts w:ascii="Cambria Math"/>
                    </w:rPr>
                    <m:t>Limit</m:t>
                  </m:r>
                </m:sub>
              </m:sSub>
              <m:d>
                <m:dPr>
                  <m:ctrlPr>
                    <w:rPr>
                      <w:rFonts w:ascii="Cambria Math" w:hAnsi="Cambria Math"/>
                      <w:i/>
                    </w:rPr>
                  </m:ctrlPr>
                </m:dPr>
                <m:e>
                  <m:r>
                    <w:rPr>
                      <w:rFonts w:ascii="Cambria Math"/>
                    </w:rPr>
                    <m:t>k</m:t>
                  </m:r>
                </m:e>
              </m:d>
            </m:oMath>
          </w:p>
          <w:p w14:paraId="76E0279A" w14:textId="2D69EE70" w:rsidR="004A7BED" w:rsidRDefault="004A7BED" w:rsidP="004A7BED">
            <w:pPr>
              <w:pStyle w:val="3GPPText"/>
            </w:pPr>
            <w:r w:rsidRPr="004A7BED">
              <w:t>w</w:t>
            </w:r>
            <w:r w:rsidRPr="004A7BED">
              <w:rPr>
                <w:rFonts w:hint="eastAsia"/>
              </w:rPr>
              <w:t>here</w:t>
            </w:r>
            <w:r w:rsidRPr="004A7BED">
              <w:t xml:space="preserve"> </w:t>
            </w:r>
            <w:r w:rsidRPr="004A7BED">
              <w:rPr>
                <w:rFonts w:hint="eastAsia"/>
              </w:rPr>
              <w:t xml:space="preserve"> </w:t>
            </w:r>
            <m:oMath>
              <m:r>
                <w:rPr>
                  <w:rFonts w:ascii="Cambria Math" w:hAnsi="Cambria Math"/>
                </w:rPr>
                <m:t>CR</m:t>
              </m:r>
              <m:d>
                <m:dPr>
                  <m:ctrlPr>
                    <w:rPr>
                      <w:rFonts w:ascii="Cambria Math" w:hAnsi="Cambria Math"/>
                    </w:rPr>
                  </m:ctrlPr>
                </m:dPr>
                <m:e>
                  <m:r>
                    <w:rPr>
                      <w:rFonts w:ascii="Cambria Math" w:hAnsi="Cambria Math"/>
                    </w:rPr>
                    <m:t>i</m:t>
                  </m:r>
                </m:e>
              </m:d>
            </m:oMath>
            <w:r w:rsidRPr="004A7BED">
              <w:rPr>
                <w:rFonts w:hint="eastAsia"/>
              </w:rPr>
              <w:t xml:space="preserve"> </w:t>
            </w:r>
            <w:r w:rsidRPr="004A7BED">
              <w:t xml:space="preserve"> </w:t>
            </w:r>
            <w:r w:rsidRPr="004A7BED">
              <w:rPr>
                <w:rFonts w:hint="eastAsia"/>
              </w:rPr>
              <w:t xml:space="preserve">is the CR evaluated in subframe </w:t>
            </w:r>
            <w:r w:rsidRPr="004A7BED">
              <w:rPr>
                <w:rFonts w:hint="eastAsia"/>
                <w:i/>
                <w:iCs/>
              </w:rPr>
              <w:t>n</w:t>
            </w:r>
            <w:r w:rsidRPr="004A7BED">
              <w:rPr>
                <w:rFonts w:hint="eastAsia"/>
              </w:rPr>
              <w:t xml:space="preserve">-4 for the PSSCH transmissions with </w:t>
            </w:r>
            <w:r w:rsidRPr="004A7BED">
              <w:t>"</w:t>
            </w:r>
            <w:r w:rsidRPr="004A7BED">
              <w:rPr>
                <w:rFonts w:hint="eastAsia"/>
              </w:rPr>
              <w:t>Priority</w:t>
            </w:r>
            <w:r w:rsidRPr="004A7BED">
              <w:t>"</w:t>
            </w:r>
            <w:r w:rsidRPr="004A7BED">
              <w:rPr>
                <w:rFonts w:hint="eastAsia"/>
              </w:rPr>
              <w:t xml:space="preserve"> field in the SCI set to </w:t>
            </w:r>
            <w:proofErr w:type="spellStart"/>
            <w:proofErr w:type="gramStart"/>
            <w:r w:rsidRPr="004A7BED">
              <w:rPr>
                <w:rFonts w:hint="eastAsia"/>
                <w:i/>
                <w:iCs/>
              </w:rPr>
              <w:t>i</w:t>
            </w:r>
            <w:proofErr w:type="spellEnd"/>
            <w:r w:rsidRPr="004A7BED">
              <w:rPr>
                <w:rFonts w:hint="eastAsia"/>
              </w:rPr>
              <w:t>.</w:t>
            </w:r>
            <w:proofErr w:type="gramEnd"/>
            <w:r w:rsidRPr="004A7BED">
              <w:t xml:space="preserve"> It is up to UE implementation how to meet the above limits, including dropping the transmissions in subframe </w:t>
            </w:r>
            <w:r w:rsidRPr="004A7BED">
              <w:rPr>
                <w:i/>
                <w:iCs/>
              </w:rPr>
              <w:t>n</w:t>
            </w:r>
            <w:r w:rsidRPr="004A7BED">
              <w:t>.</w:t>
            </w:r>
            <w:r>
              <w:t>”</w:t>
            </w:r>
          </w:p>
        </w:tc>
      </w:tr>
    </w:tbl>
    <w:p w14:paraId="0EB855D7" w14:textId="77777777" w:rsidR="008D5778" w:rsidRPr="004A7BED" w:rsidRDefault="008D5778" w:rsidP="008D5778">
      <w:pPr>
        <w:pStyle w:val="3GPPAgreements"/>
        <w:numPr>
          <w:ilvl w:val="0"/>
          <w:numId w:val="0"/>
        </w:numPr>
        <w:ind w:left="284" w:hanging="284"/>
      </w:pPr>
    </w:p>
    <w:p w14:paraId="50C1E070" w14:textId="0D5DE983" w:rsidR="008D5778" w:rsidRDefault="008D5778" w:rsidP="008D5778">
      <w:pPr>
        <w:pStyle w:val="3GPPAgreements"/>
        <w:numPr>
          <w:ilvl w:val="0"/>
          <w:numId w:val="14"/>
        </w:numPr>
      </w:pPr>
    </w:p>
    <w:p w14:paraId="448DCB2D" w14:textId="5454C71F" w:rsidR="008D5778" w:rsidRPr="004D0ACC" w:rsidRDefault="008D5778" w:rsidP="00EE39B9">
      <w:pPr>
        <w:pStyle w:val="3GPPAgreements"/>
        <w:rPr>
          <w:b/>
          <w:bCs/>
        </w:rPr>
      </w:pPr>
      <w:r w:rsidRPr="004D0ACC">
        <w:rPr>
          <w:b/>
          <w:bCs/>
        </w:rPr>
        <w:t>CR is evaluated per priority level as in LTE V2X</w:t>
      </w:r>
      <w:r w:rsidR="004A7BED" w:rsidRPr="004D0ACC">
        <w:rPr>
          <w:b/>
          <w:bCs/>
        </w:rPr>
        <w:t xml:space="preserve"> and UE shall ensure </w:t>
      </w:r>
      <w:r w:rsidR="004A7BED" w:rsidRPr="004D0ACC">
        <w:rPr>
          <w:rFonts w:eastAsia="Malgun Gothic" w:hint="eastAsia"/>
          <w:b/>
          <w:bCs/>
          <w:lang w:eastAsia="ko-KR"/>
        </w:rPr>
        <w:t xml:space="preserve">the following limits for </w:t>
      </w:r>
      <w:r w:rsidR="004A7BED" w:rsidRPr="004D0ACC">
        <w:rPr>
          <w:rFonts w:hint="eastAsia"/>
          <w:b/>
          <w:bCs/>
        </w:rPr>
        <w:t>any</w:t>
      </w:r>
      <w:r w:rsidR="004A7BED" w:rsidRPr="004D0ACC">
        <w:rPr>
          <w:rFonts w:eastAsia="Malgun Gothic" w:hint="eastAsia"/>
          <w:b/>
          <w:bCs/>
          <w:lang w:eastAsia="ko-KR"/>
        </w:rPr>
        <w:t xml:space="preserve"> priority value k</w:t>
      </w:r>
      <w:r w:rsidR="004D0ACC">
        <w:rPr>
          <w:rFonts w:eastAsia="Malgun Gothic"/>
          <w:b/>
          <w:bCs/>
          <w:lang w:eastAsia="ko-KR"/>
        </w:rPr>
        <w:t xml:space="preserve">:  </w:t>
      </w:r>
      <m:oMath>
        <m:nary>
          <m:naryPr>
            <m:chr m:val="∑"/>
            <m:supHide m:val="1"/>
            <m:ctrlPr>
              <w:rPr>
                <w:rFonts w:ascii="Cambria Math" w:hAnsi="Cambria Math"/>
                <w:b/>
                <w:bCs/>
                <w:i/>
              </w:rPr>
            </m:ctrlPr>
          </m:naryPr>
          <m:sub>
            <m:r>
              <m:rPr>
                <m:sty m:val="bi"/>
              </m:rPr>
              <w:rPr>
                <w:rFonts w:ascii="Cambria Math"/>
              </w:rPr>
              <m:t>i</m:t>
            </m:r>
            <m:r>
              <m:rPr>
                <m:sty m:val="bi"/>
              </m:rPr>
              <w:rPr>
                <w:rFonts w:ascii="Cambria Math"/>
              </w:rPr>
              <m:t>≥</m:t>
            </m:r>
            <m:r>
              <m:rPr>
                <m:sty m:val="bi"/>
              </m:rPr>
              <w:rPr>
                <w:rFonts w:ascii="Cambria Math"/>
              </w:rPr>
              <m:t>k</m:t>
            </m:r>
          </m:sub>
          <m:sup/>
          <m:e>
            <m:r>
              <m:rPr>
                <m:sty m:val="bi"/>
              </m:rPr>
              <w:rPr>
                <w:rFonts w:ascii="Cambria Math"/>
              </w:rPr>
              <m:t>CR</m:t>
            </m:r>
            <m:d>
              <m:dPr>
                <m:ctrlPr>
                  <w:rPr>
                    <w:rFonts w:ascii="Cambria Math" w:hAnsi="Cambria Math"/>
                    <w:b/>
                    <w:bCs/>
                    <w:i/>
                  </w:rPr>
                </m:ctrlPr>
              </m:dPr>
              <m:e>
                <m:r>
                  <m:rPr>
                    <m:sty m:val="bi"/>
                  </m:rPr>
                  <w:rPr>
                    <w:rFonts w:ascii="Cambria Math"/>
                  </w:rPr>
                  <m:t>i</m:t>
                </m:r>
              </m:e>
            </m:d>
          </m:e>
        </m:nary>
        <m:r>
          <m:rPr>
            <m:sty m:val="bi"/>
          </m:rPr>
          <w:rPr>
            <w:rFonts w:ascii="Cambria Math"/>
          </w:rPr>
          <m:t>≤</m:t>
        </m:r>
        <m:r>
          <m:rPr>
            <m:sty m:val="bi"/>
          </m:rPr>
          <w:rPr>
            <w:rFonts w:ascii="Cambria Math"/>
          </w:rPr>
          <m:t>C</m:t>
        </m:r>
        <m:sSub>
          <m:sSubPr>
            <m:ctrlPr>
              <w:rPr>
                <w:rFonts w:ascii="Cambria Math" w:hAnsi="Cambria Math"/>
                <w:b/>
                <w:bCs/>
                <w:i/>
              </w:rPr>
            </m:ctrlPr>
          </m:sSubPr>
          <m:e>
            <m:r>
              <m:rPr>
                <m:sty m:val="bi"/>
              </m:rPr>
              <w:rPr>
                <w:rFonts w:ascii="Cambria Math"/>
              </w:rPr>
              <m:t>R</m:t>
            </m:r>
          </m:e>
          <m:sub>
            <m:r>
              <m:rPr>
                <m:sty m:val="bi"/>
              </m:rPr>
              <w:rPr>
                <w:rFonts w:ascii="Cambria Math"/>
              </w:rPr>
              <m:t>Limit</m:t>
            </m:r>
          </m:sub>
        </m:sSub>
        <m:d>
          <m:dPr>
            <m:ctrlPr>
              <w:rPr>
                <w:rFonts w:ascii="Cambria Math" w:hAnsi="Cambria Math"/>
                <w:b/>
                <w:bCs/>
                <w:i/>
              </w:rPr>
            </m:ctrlPr>
          </m:dPr>
          <m:e>
            <m:r>
              <m:rPr>
                <m:sty m:val="bi"/>
              </m:rPr>
              <w:rPr>
                <w:rFonts w:ascii="Cambria Math"/>
              </w:rPr>
              <m:t>k</m:t>
            </m:r>
          </m:e>
        </m:d>
      </m:oMath>
    </w:p>
    <w:p w14:paraId="47E17B17" w14:textId="7D2CBEE1" w:rsidR="004A7BED" w:rsidRPr="00E055B3" w:rsidRDefault="004A7BED" w:rsidP="007B461C">
      <w:pPr>
        <w:pStyle w:val="3GPPAgreements"/>
        <w:rPr>
          <w:b/>
          <w:bCs/>
        </w:rPr>
      </w:pPr>
      <w:r w:rsidRPr="00E055B3">
        <w:rPr>
          <w:b/>
          <w:bCs/>
        </w:rPr>
        <w:t xml:space="preserve">For PSSCH transmission in </w:t>
      </w:r>
      <w:r w:rsidR="007739D0">
        <w:rPr>
          <w:b/>
          <w:bCs/>
        </w:rPr>
        <w:t xml:space="preserve">physical </w:t>
      </w:r>
      <w:r w:rsidRPr="00E055B3">
        <w:rPr>
          <w:b/>
          <w:bCs/>
        </w:rPr>
        <w:t>slot ‘</w:t>
      </w:r>
      <w:r w:rsidRPr="00E055B3">
        <w:rPr>
          <w:b/>
          <w:bCs/>
          <w:i/>
          <w:iCs/>
        </w:rPr>
        <w:t>n</w:t>
      </w:r>
      <w:r w:rsidRPr="00E055B3">
        <w:rPr>
          <w:b/>
          <w:bCs/>
        </w:rPr>
        <w:t xml:space="preserve">’, CR is evaluated in the preceding </w:t>
      </w:r>
      <w:r w:rsidR="00284A9E">
        <w:rPr>
          <w:b/>
          <w:bCs/>
        </w:rPr>
        <w:t xml:space="preserve">physical </w:t>
      </w:r>
      <w:r w:rsidRPr="00E055B3">
        <w:rPr>
          <w:b/>
          <w:bCs/>
        </w:rPr>
        <w:t>slot</w:t>
      </w:r>
      <w:r w:rsidR="00284A9E">
        <w:rPr>
          <w:b/>
          <w:bCs/>
        </w:rPr>
        <w:t xml:space="preserve"> ‘n-1’</w:t>
      </w:r>
    </w:p>
    <w:p w14:paraId="0D38787C" w14:textId="77777777" w:rsidR="003B02E9" w:rsidRPr="00CF0F0C" w:rsidRDefault="003B02E9" w:rsidP="00CF0F0C">
      <w:pPr>
        <w:pStyle w:val="3GPPText"/>
      </w:pPr>
    </w:p>
    <w:p w14:paraId="7686E74F" w14:textId="1B01924A" w:rsidR="00CF0F0C" w:rsidRDefault="00CF0F0C" w:rsidP="00CF0F0C">
      <w:pPr>
        <w:pStyle w:val="Heading2"/>
        <w:rPr>
          <w:rFonts w:ascii="Arial" w:hAnsi="Arial" w:cs="Arial"/>
          <w:color w:val="auto"/>
          <w:sz w:val="32"/>
        </w:rPr>
      </w:pPr>
      <w:r>
        <w:rPr>
          <w:rFonts w:ascii="Arial" w:hAnsi="Arial" w:cs="Arial"/>
          <w:color w:val="auto"/>
          <w:sz w:val="32"/>
        </w:rPr>
        <w:t xml:space="preserve">Drop of </w:t>
      </w:r>
      <w:proofErr w:type="spellStart"/>
      <w:r>
        <w:rPr>
          <w:rFonts w:ascii="Arial" w:hAnsi="Arial" w:cs="Arial"/>
          <w:color w:val="auto"/>
          <w:sz w:val="32"/>
        </w:rPr>
        <w:t>Sidelink</w:t>
      </w:r>
      <w:proofErr w:type="spellEnd"/>
      <w:r>
        <w:rPr>
          <w:rFonts w:ascii="Arial" w:hAnsi="Arial" w:cs="Arial"/>
          <w:color w:val="auto"/>
          <w:sz w:val="32"/>
        </w:rPr>
        <w:t xml:space="preserve"> Transmission</w:t>
      </w:r>
    </w:p>
    <w:p w14:paraId="2BA38CEF" w14:textId="1EEB212C" w:rsidR="004650CF" w:rsidRPr="00EF5039" w:rsidRDefault="001221ED" w:rsidP="00EF5039">
      <w:pPr>
        <w:pStyle w:val="3GPPText"/>
      </w:pPr>
      <w:r w:rsidRPr="00EF5039">
        <w:t xml:space="preserve">In LTE-V2X, UE may drop </w:t>
      </w:r>
      <w:proofErr w:type="spellStart"/>
      <w:r w:rsidRPr="00EF5039">
        <w:t>s</w:t>
      </w:r>
      <w:r w:rsidR="00A33171" w:rsidRPr="00EF5039">
        <w:t>idelink</w:t>
      </w:r>
      <w:proofErr w:type="spellEnd"/>
      <w:r w:rsidR="00A33171" w:rsidRPr="00EF5039">
        <w:t xml:space="preserve"> transmission </w:t>
      </w:r>
      <w:r w:rsidRPr="00EF5039">
        <w:t xml:space="preserve">to meet </w:t>
      </w:r>
      <w:proofErr w:type="spellStart"/>
      <w:r w:rsidR="00A33171" w:rsidRPr="00EF5039">
        <w:t>CR</w:t>
      </w:r>
      <w:r w:rsidR="007739D0" w:rsidRPr="007739D0">
        <w:rPr>
          <w:vertAlign w:val="subscript"/>
        </w:rPr>
        <w:t>Limit</w:t>
      </w:r>
      <w:proofErr w:type="spellEnd"/>
      <w:r w:rsidR="00A33171" w:rsidRPr="00EF5039">
        <w:t xml:space="preserve"> threshold</w:t>
      </w:r>
      <w:r w:rsidRPr="00EF5039">
        <w:t xml:space="preserve">. For NR-V2X, </w:t>
      </w:r>
      <w:r w:rsidR="00D21FEC" w:rsidRPr="00EF5039">
        <w:t xml:space="preserve">the UE dropping </w:t>
      </w:r>
      <w:proofErr w:type="spellStart"/>
      <w:r w:rsidR="00D21FEC" w:rsidRPr="00EF5039">
        <w:t>behaviour</w:t>
      </w:r>
      <w:proofErr w:type="spellEnd"/>
      <w:r w:rsidR="00D21FEC" w:rsidRPr="00EF5039">
        <w:t xml:space="preserve"> need</w:t>
      </w:r>
      <w:r w:rsidR="00101D0B" w:rsidRPr="00EF5039">
        <w:t>s</w:t>
      </w:r>
      <w:r w:rsidR="00D21FEC" w:rsidRPr="00EF5039">
        <w:t xml:space="preserve"> to be </w:t>
      </w:r>
      <w:r w:rsidR="004650CF" w:rsidRPr="00EF5039">
        <w:t xml:space="preserve">discussed and </w:t>
      </w:r>
      <w:r w:rsidR="00D21FEC" w:rsidRPr="00EF5039">
        <w:t xml:space="preserve">clarified. </w:t>
      </w:r>
      <w:r w:rsidR="006A7596" w:rsidRPr="00EF5039">
        <w:t xml:space="preserve">For instance, the following </w:t>
      </w:r>
      <w:r w:rsidR="001B5AEC" w:rsidRPr="00EF5039">
        <w:t>TX</w:t>
      </w:r>
      <w:r w:rsidR="00101D0B" w:rsidRPr="00EF5039">
        <w:t xml:space="preserve"> </w:t>
      </w:r>
      <w:r w:rsidR="006A7596" w:rsidRPr="00EF5039">
        <w:t xml:space="preserve">UE </w:t>
      </w:r>
      <w:r w:rsidR="00101D0B" w:rsidRPr="00EF5039">
        <w:t>behaviors</w:t>
      </w:r>
      <w:r w:rsidR="006A7596" w:rsidRPr="00EF5039">
        <w:t xml:space="preserve"> can be considered for ongoing HARQ process</w:t>
      </w:r>
      <w:r w:rsidR="001B5AEC" w:rsidRPr="00EF5039">
        <w:t xml:space="preserve">, </w:t>
      </w:r>
      <w:r w:rsidR="006A7596" w:rsidRPr="00EF5039">
        <w:t xml:space="preserve">if </w:t>
      </w:r>
      <w:r w:rsidR="001B5AEC" w:rsidRPr="00EF5039">
        <w:t>TX drop condition (</w:t>
      </w:r>
      <w:r w:rsidR="00101D0B" w:rsidRPr="00EF5039">
        <w:t>i</w:t>
      </w:r>
      <w:r w:rsidR="001B5AEC" w:rsidRPr="00EF5039">
        <w:t>.</w:t>
      </w:r>
      <w:r w:rsidR="00101D0B" w:rsidRPr="00EF5039">
        <w:t>e</w:t>
      </w:r>
      <w:r w:rsidR="001B5AEC" w:rsidRPr="00EF5039">
        <w:t>. CR measurement is above CR threshold) is detected:</w:t>
      </w:r>
    </w:p>
    <w:p w14:paraId="529CC38E" w14:textId="0601E10A" w:rsidR="004650CF" w:rsidRPr="001B5AEC" w:rsidRDefault="00101D0B" w:rsidP="001B5AEC">
      <w:pPr>
        <w:pStyle w:val="3GPPAgreements"/>
      </w:pPr>
      <w:r>
        <w:t>Alt.1:</w:t>
      </w:r>
      <w:r w:rsidR="007739D0">
        <w:t xml:space="preserve"> If CR evaluation before initial transmission satisfies </w:t>
      </w:r>
      <w:proofErr w:type="spellStart"/>
      <w:r w:rsidR="007739D0">
        <w:t>CR</w:t>
      </w:r>
      <w:r w:rsidR="007739D0" w:rsidRPr="007739D0">
        <w:rPr>
          <w:vertAlign w:val="subscript"/>
        </w:rPr>
        <w:t>Limit</w:t>
      </w:r>
      <w:proofErr w:type="spellEnd"/>
      <w:r w:rsidR="007739D0">
        <w:t>, c</w:t>
      </w:r>
      <w:r>
        <w:t xml:space="preserve">ontinue </w:t>
      </w:r>
      <w:r w:rsidR="001B5AEC">
        <w:t xml:space="preserve">ongoing </w:t>
      </w:r>
      <w:r w:rsidR="004650CF" w:rsidRPr="001B5AEC">
        <w:t xml:space="preserve">HARQ process </w:t>
      </w:r>
      <w:r w:rsidR="00477DF2">
        <w:t xml:space="preserve">until completion </w:t>
      </w:r>
      <w:r w:rsidR="001B5AEC">
        <w:t>(i.e. complete all intended transmissions of ongoing HARQ process)</w:t>
      </w:r>
      <w:r w:rsidR="0018510A">
        <w:t xml:space="preserve"> </w:t>
      </w:r>
    </w:p>
    <w:p w14:paraId="3FC3910E" w14:textId="697C9F47" w:rsidR="006A7596" w:rsidRPr="001B5AEC" w:rsidRDefault="00101D0B" w:rsidP="001B5AEC">
      <w:pPr>
        <w:pStyle w:val="3GPPAgreements"/>
      </w:pPr>
      <w:r>
        <w:t xml:space="preserve">Alt.2: </w:t>
      </w:r>
      <w:r w:rsidR="007739D0">
        <w:t xml:space="preserve">If CR evaluations during HARQ process does not satisfy </w:t>
      </w:r>
      <w:proofErr w:type="spellStart"/>
      <w:r w:rsidR="007739D0">
        <w:t>CR</w:t>
      </w:r>
      <w:r w:rsidR="007739D0" w:rsidRPr="007739D0">
        <w:rPr>
          <w:vertAlign w:val="subscript"/>
        </w:rPr>
        <w:t>Limit</w:t>
      </w:r>
      <w:proofErr w:type="spellEnd"/>
      <w:r w:rsidR="007739D0">
        <w:t>, t</w:t>
      </w:r>
      <w:r w:rsidR="006A7596" w:rsidRPr="001B5AEC">
        <w:t>erminate</w:t>
      </w:r>
      <w:r>
        <w:t xml:space="preserve"> / discontinue </w:t>
      </w:r>
      <w:r w:rsidR="001B5AEC">
        <w:t xml:space="preserve">ongoing </w:t>
      </w:r>
      <w:r w:rsidR="006A7596" w:rsidRPr="001B5AEC">
        <w:t>HARQ process</w:t>
      </w:r>
      <w:r w:rsidR="001B5AEC">
        <w:t xml:space="preserve"> (i.e. </w:t>
      </w:r>
      <w:r w:rsidR="007F7432">
        <w:t xml:space="preserve">discontinue transmission </w:t>
      </w:r>
      <w:r w:rsidR="007750C2">
        <w:rPr>
          <w:lang w:val="en-US"/>
        </w:rPr>
        <w:t xml:space="preserve">of HARQ process </w:t>
      </w:r>
      <w:r w:rsidR="007F7432">
        <w:t xml:space="preserve">or </w:t>
      </w:r>
      <w:r w:rsidR="00477DF2">
        <w:t>limit</w:t>
      </w:r>
      <w:r w:rsidR="001B5AEC">
        <w:t xml:space="preserve"> transmission on already reserved resource</w:t>
      </w:r>
      <w:r w:rsidR="007F7432">
        <w:t xml:space="preserve">(s) </w:t>
      </w:r>
      <w:r w:rsidR="001B5AEC">
        <w:t>indicat</w:t>
      </w:r>
      <w:r w:rsidR="007F7432">
        <w:t xml:space="preserve">ing </w:t>
      </w:r>
      <w:r w:rsidR="001B5AEC">
        <w:t>termination</w:t>
      </w:r>
      <w:r w:rsidR="007F7432">
        <w:t xml:space="preserve"> of HARQ process</w:t>
      </w:r>
      <w:r w:rsidR="001B5AEC">
        <w:t>)</w:t>
      </w:r>
    </w:p>
    <w:p w14:paraId="154CA914" w14:textId="5F015FD6" w:rsidR="006A7596" w:rsidRPr="001B5AEC" w:rsidRDefault="00101D0B" w:rsidP="001B5AEC">
      <w:pPr>
        <w:pStyle w:val="3GPPAgreements"/>
      </w:pPr>
      <w:r>
        <w:t xml:space="preserve">Alt.3: </w:t>
      </w:r>
      <w:r w:rsidR="007739D0">
        <w:t xml:space="preserve">If CR evaluations during HARQ process do not satisfy </w:t>
      </w:r>
      <w:proofErr w:type="spellStart"/>
      <w:r w:rsidR="007739D0">
        <w:t>CR</w:t>
      </w:r>
      <w:r w:rsidR="007739D0" w:rsidRPr="007739D0">
        <w:rPr>
          <w:vertAlign w:val="subscript"/>
        </w:rPr>
        <w:t>Limit</w:t>
      </w:r>
      <w:proofErr w:type="spellEnd"/>
      <w:r w:rsidR="007739D0" w:rsidRPr="001B5AEC">
        <w:t xml:space="preserve"> </w:t>
      </w:r>
      <w:r w:rsidR="007739D0">
        <w:t xml:space="preserve">hold </w:t>
      </w:r>
      <w:r w:rsidR="006A7596" w:rsidRPr="001B5AEC">
        <w:t>HARQ process</w:t>
      </w:r>
      <w:r w:rsidR="007750C2">
        <w:t xml:space="preserve"> </w:t>
      </w:r>
      <w:r w:rsidR="007739D0">
        <w:t xml:space="preserve">until subsequent CR evaluations satisfy </w:t>
      </w:r>
      <w:proofErr w:type="spellStart"/>
      <w:r w:rsidR="007739D0">
        <w:t>CR</w:t>
      </w:r>
      <w:r w:rsidR="007739D0" w:rsidRPr="007739D0">
        <w:rPr>
          <w:vertAlign w:val="subscript"/>
        </w:rPr>
        <w:t>Limit</w:t>
      </w:r>
      <w:proofErr w:type="spellEnd"/>
      <w:r w:rsidR="007739D0" w:rsidRPr="001B5AEC">
        <w:t xml:space="preserve"> </w:t>
      </w:r>
      <w:r w:rsidR="007750C2">
        <w:t xml:space="preserve">(i.e. drop </w:t>
      </w:r>
      <w:proofErr w:type="spellStart"/>
      <w:r>
        <w:t>sidelink</w:t>
      </w:r>
      <w:proofErr w:type="spellEnd"/>
      <w:r>
        <w:t xml:space="preserve"> </w:t>
      </w:r>
      <w:r w:rsidR="007739D0">
        <w:t xml:space="preserve">intermediate </w:t>
      </w:r>
      <w:r>
        <w:t xml:space="preserve">transmission </w:t>
      </w:r>
      <w:r w:rsidR="007750C2">
        <w:t xml:space="preserve">and </w:t>
      </w:r>
      <w:r>
        <w:t xml:space="preserve">resume </w:t>
      </w:r>
      <w:r w:rsidR="007750C2">
        <w:t xml:space="preserve">HARQ process </w:t>
      </w:r>
      <w:r>
        <w:t xml:space="preserve">if </w:t>
      </w:r>
      <w:r w:rsidR="00DB1460">
        <w:t xml:space="preserve">updated </w:t>
      </w:r>
      <w:r>
        <w:t>CR measurement is below CR threshold</w:t>
      </w:r>
      <w:r w:rsidR="007750C2">
        <w:t>)</w:t>
      </w:r>
    </w:p>
    <w:p w14:paraId="60831A04" w14:textId="77777777" w:rsidR="006A2C56" w:rsidRDefault="00101D0B" w:rsidP="00EF5039">
      <w:pPr>
        <w:pStyle w:val="3GPPText"/>
      </w:pPr>
      <w:r w:rsidRPr="00EF5039">
        <w:t xml:space="preserve">In our view, Alt.1 is </w:t>
      </w:r>
      <w:r w:rsidR="00477DF2">
        <w:t xml:space="preserve">more </w:t>
      </w:r>
      <w:r w:rsidR="00DB1460" w:rsidRPr="00EF5039">
        <w:t xml:space="preserve">applicable </w:t>
      </w:r>
      <w:r w:rsidRPr="00EF5039">
        <w:t>for blind transmissions w/o feedback</w:t>
      </w:r>
      <w:r w:rsidR="007739D0">
        <w:t xml:space="preserve"> for high priority transmissions</w:t>
      </w:r>
      <w:r w:rsidRPr="00EF5039">
        <w:t>. Alt.2</w:t>
      </w:r>
      <w:r w:rsidR="006A2C56">
        <w:t xml:space="preserve"> and Alt.3 may be more </w:t>
      </w:r>
      <w:r w:rsidR="00DB1460" w:rsidRPr="00EF5039">
        <w:t>suitable</w:t>
      </w:r>
      <w:r w:rsidRPr="00EF5039">
        <w:t xml:space="preserve"> </w:t>
      </w:r>
      <w:r w:rsidR="00DB1460" w:rsidRPr="00EF5039">
        <w:t xml:space="preserve">for </w:t>
      </w:r>
      <w:r w:rsidRPr="00EF5039">
        <w:t xml:space="preserve">feedback based </w:t>
      </w:r>
      <w:r w:rsidR="007B461C">
        <w:t>(re)-transmission</w:t>
      </w:r>
      <w:r w:rsidRPr="00EF5039">
        <w:t xml:space="preserve">s. </w:t>
      </w:r>
    </w:p>
    <w:p w14:paraId="5843760A" w14:textId="3DA3DF73" w:rsidR="00D21FEC" w:rsidRPr="00EF5039" w:rsidRDefault="006A2C56" w:rsidP="00EF5039">
      <w:pPr>
        <w:pStyle w:val="3GPPText"/>
      </w:pPr>
      <w:r>
        <w:t>Besides UE behavior in terms of drop</w:t>
      </w:r>
      <w:r w:rsidR="00254FDD">
        <w:t xml:space="preserve">ping </w:t>
      </w:r>
      <w:proofErr w:type="spellStart"/>
      <w:r>
        <w:t>sidelink</w:t>
      </w:r>
      <w:proofErr w:type="spellEnd"/>
      <w:r>
        <w:t xml:space="preserve"> transmission</w:t>
      </w:r>
      <w:r w:rsidR="00DB1460" w:rsidRPr="00EF5039">
        <w:t xml:space="preserve">, we have identified the following </w:t>
      </w:r>
      <w:r>
        <w:t xml:space="preserve">additional </w:t>
      </w:r>
      <w:r w:rsidR="00DB1460" w:rsidRPr="00EF5039">
        <w:t>aspects that need to be concluded by RAN1:</w:t>
      </w:r>
    </w:p>
    <w:p w14:paraId="5299E622" w14:textId="7B578062" w:rsidR="006915DC" w:rsidRPr="00A40978" w:rsidRDefault="00DB1460" w:rsidP="008B4D54">
      <w:pPr>
        <w:pStyle w:val="3GPPAgreements"/>
        <w:rPr>
          <w:b/>
          <w:bCs/>
          <w:u w:val="single"/>
        </w:rPr>
      </w:pPr>
      <w:r w:rsidRPr="00A40978">
        <w:rPr>
          <w:b/>
          <w:bCs/>
          <w:u w:val="single"/>
        </w:rPr>
        <w:t xml:space="preserve">Aspect # 1: </w:t>
      </w:r>
      <w:r w:rsidR="006915DC" w:rsidRPr="00A40978">
        <w:rPr>
          <w:b/>
          <w:bCs/>
          <w:u w:val="single"/>
        </w:rPr>
        <w:t xml:space="preserve">Transmission on </w:t>
      </w:r>
      <w:r w:rsidRPr="00A40978">
        <w:rPr>
          <w:b/>
          <w:bCs/>
          <w:u w:val="single"/>
        </w:rPr>
        <w:t xml:space="preserve">already </w:t>
      </w:r>
      <w:r w:rsidR="006915DC" w:rsidRPr="00A40978">
        <w:rPr>
          <w:b/>
          <w:bCs/>
          <w:u w:val="single"/>
        </w:rPr>
        <w:t xml:space="preserve">reserved resources </w:t>
      </w:r>
      <w:r w:rsidR="006A2C56" w:rsidRPr="00A40978">
        <w:rPr>
          <w:b/>
          <w:bCs/>
          <w:u w:val="single"/>
        </w:rPr>
        <w:t xml:space="preserve">in case of </w:t>
      </w:r>
      <w:r w:rsidR="006915DC" w:rsidRPr="00A40978">
        <w:rPr>
          <w:b/>
          <w:bCs/>
          <w:u w:val="single"/>
        </w:rPr>
        <w:t>congestion</w:t>
      </w:r>
      <w:r w:rsidRPr="00A40978">
        <w:rPr>
          <w:b/>
          <w:bCs/>
          <w:u w:val="single"/>
        </w:rPr>
        <w:t xml:space="preserve"> control</w:t>
      </w:r>
    </w:p>
    <w:p w14:paraId="054F456D" w14:textId="765601B3" w:rsidR="001B5AEC" w:rsidRDefault="0042643C" w:rsidP="006915DC">
      <w:pPr>
        <w:pStyle w:val="3GPPAgreements"/>
        <w:numPr>
          <w:ilvl w:val="1"/>
          <w:numId w:val="8"/>
        </w:numPr>
      </w:pPr>
      <w:r>
        <w:t>Alt.1: UE is expected to transmit on a</w:t>
      </w:r>
      <w:r w:rsidR="001B5AEC">
        <w:t>lready reserve</w:t>
      </w:r>
      <w:r>
        <w:t>d</w:t>
      </w:r>
      <w:r w:rsidR="001B5AEC">
        <w:t xml:space="preserve"> resources </w:t>
      </w:r>
      <w:r w:rsidR="006A2C56">
        <w:t xml:space="preserve">even </w:t>
      </w:r>
      <w:r w:rsidR="006A2C56" w:rsidRPr="00254FDD">
        <w:t xml:space="preserve">if </w:t>
      </w:r>
      <w:proofErr w:type="spellStart"/>
      <w:r w:rsidR="006A2C56" w:rsidRPr="00254FDD">
        <w:t>CR</w:t>
      </w:r>
      <w:r w:rsidR="00254FDD" w:rsidRPr="00254FDD">
        <w:rPr>
          <w:vertAlign w:val="subscript"/>
        </w:rPr>
        <w:t>Limit</w:t>
      </w:r>
      <w:proofErr w:type="spellEnd"/>
      <w:r w:rsidR="00254FDD">
        <w:t xml:space="preserve"> was not satisfied but not reserve new resources</w:t>
      </w:r>
    </w:p>
    <w:p w14:paraId="7040817A" w14:textId="3433C93B" w:rsidR="0042643C" w:rsidRDefault="0042643C" w:rsidP="006915DC">
      <w:pPr>
        <w:pStyle w:val="3GPPAgreements"/>
        <w:numPr>
          <w:ilvl w:val="1"/>
          <w:numId w:val="8"/>
        </w:numPr>
      </w:pPr>
      <w:r>
        <w:t xml:space="preserve">Alt.2: UE is </w:t>
      </w:r>
      <w:r w:rsidR="006915DC">
        <w:t xml:space="preserve">not </w:t>
      </w:r>
      <w:r>
        <w:t xml:space="preserve">expected to transmit on already reserved resources </w:t>
      </w:r>
      <w:r w:rsidR="00254FDD" w:rsidRPr="00254FDD">
        <w:t xml:space="preserve">if </w:t>
      </w:r>
      <w:proofErr w:type="spellStart"/>
      <w:r w:rsidR="00254FDD" w:rsidRPr="00254FDD">
        <w:t>CR</w:t>
      </w:r>
      <w:r w:rsidR="00254FDD" w:rsidRPr="00254FDD">
        <w:rPr>
          <w:vertAlign w:val="subscript"/>
        </w:rPr>
        <w:t>Limit</w:t>
      </w:r>
      <w:proofErr w:type="spellEnd"/>
      <w:r w:rsidR="00254FDD">
        <w:t xml:space="preserve"> was not satisfied</w:t>
      </w:r>
    </w:p>
    <w:p w14:paraId="05FC650A" w14:textId="6349DB91" w:rsidR="0042643C" w:rsidRPr="00A40978" w:rsidRDefault="00DB1460" w:rsidP="008B4D54">
      <w:pPr>
        <w:pStyle w:val="3GPPAgreements"/>
        <w:rPr>
          <w:b/>
          <w:bCs/>
          <w:u w:val="single"/>
        </w:rPr>
      </w:pPr>
      <w:r w:rsidRPr="00A40978">
        <w:rPr>
          <w:b/>
          <w:bCs/>
          <w:u w:val="single"/>
        </w:rPr>
        <w:t xml:space="preserve">Aspect # 2: </w:t>
      </w:r>
      <w:r w:rsidR="006915DC" w:rsidRPr="00A40978">
        <w:rPr>
          <w:b/>
          <w:bCs/>
          <w:u w:val="single"/>
        </w:rPr>
        <w:t xml:space="preserve">HARQ process termination </w:t>
      </w:r>
      <w:r w:rsidRPr="00A40978">
        <w:rPr>
          <w:b/>
          <w:bCs/>
          <w:u w:val="single"/>
        </w:rPr>
        <w:t xml:space="preserve">under </w:t>
      </w:r>
      <w:r w:rsidR="006915DC" w:rsidRPr="00A40978">
        <w:rPr>
          <w:b/>
          <w:bCs/>
          <w:u w:val="single"/>
        </w:rPr>
        <w:t>congestion</w:t>
      </w:r>
      <w:r w:rsidRPr="00A40978">
        <w:rPr>
          <w:b/>
          <w:bCs/>
          <w:u w:val="single"/>
        </w:rPr>
        <w:t xml:space="preserve"> control</w:t>
      </w:r>
      <w:r w:rsidR="00A40978">
        <w:rPr>
          <w:b/>
          <w:bCs/>
          <w:u w:val="single"/>
        </w:rPr>
        <w:t>,</w:t>
      </w:r>
      <w:r w:rsidR="00254FDD" w:rsidRPr="00A40978">
        <w:rPr>
          <w:b/>
          <w:bCs/>
          <w:u w:val="single"/>
        </w:rPr>
        <w:t xml:space="preserve"> if HARQ process is discontinued</w:t>
      </w:r>
    </w:p>
    <w:p w14:paraId="2AAFE259" w14:textId="77777777" w:rsidR="00254FDD" w:rsidRDefault="006915DC" w:rsidP="006915DC">
      <w:pPr>
        <w:pStyle w:val="3GPPAgreements"/>
        <w:numPr>
          <w:ilvl w:val="1"/>
          <w:numId w:val="8"/>
        </w:numPr>
      </w:pPr>
      <w:r>
        <w:t xml:space="preserve">Alt.1: Transparent termination mechanism: </w:t>
      </w:r>
    </w:p>
    <w:p w14:paraId="33A3C7F4" w14:textId="720153C2" w:rsidR="006915DC" w:rsidRDefault="006915DC" w:rsidP="00254FDD">
      <w:pPr>
        <w:pStyle w:val="3GPPAgreements"/>
        <w:numPr>
          <w:ilvl w:val="2"/>
          <w:numId w:val="8"/>
        </w:numPr>
      </w:pPr>
      <w:r>
        <w:t xml:space="preserve">UE provides backward signalling on reserved resource(s) </w:t>
      </w:r>
      <w:r w:rsidR="00254FDD">
        <w:t>and</w:t>
      </w:r>
      <w:r>
        <w:t xml:space="preserve"> does not reserve new resou</w:t>
      </w:r>
      <w:r w:rsidR="00902E35">
        <w:t>1</w:t>
      </w:r>
      <w:r>
        <w:t>rces</w:t>
      </w:r>
    </w:p>
    <w:p w14:paraId="057A0358" w14:textId="77777777" w:rsidR="00254FDD" w:rsidRDefault="006915DC" w:rsidP="006915DC">
      <w:pPr>
        <w:pStyle w:val="3GPPAgreements"/>
        <w:numPr>
          <w:ilvl w:val="1"/>
          <w:numId w:val="8"/>
        </w:numPr>
      </w:pPr>
      <w:r>
        <w:t xml:space="preserve">Alt.2:  Non-transparent termination mechanism: </w:t>
      </w:r>
    </w:p>
    <w:p w14:paraId="7CDF2D88" w14:textId="5C8C17CD" w:rsidR="006915DC" w:rsidRDefault="006915DC" w:rsidP="00254FDD">
      <w:pPr>
        <w:pStyle w:val="3GPPAgreements"/>
        <w:numPr>
          <w:ilvl w:val="2"/>
          <w:numId w:val="8"/>
        </w:numPr>
      </w:pPr>
      <w:r>
        <w:t>UE indicates HARQ process termination in SCI on reserved resources</w:t>
      </w:r>
    </w:p>
    <w:p w14:paraId="1B779593" w14:textId="3B543E90" w:rsidR="001B5AEC" w:rsidRDefault="00DB1460" w:rsidP="008B4D54">
      <w:pPr>
        <w:pStyle w:val="3GPPAgreements"/>
      </w:pPr>
      <w:r>
        <w:t xml:space="preserve">Aspect # 3: </w:t>
      </w:r>
      <w:r w:rsidR="00AF5094">
        <w:t xml:space="preserve">UE TX </w:t>
      </w:r>
      <w:r w:rsidR="00254FDD">
        <w:t xml:space="preserve">drop </w:t>
      </w:r>
      <w:r w:rsidR="00A64940">
        <w:t xml:space="preserve">behaviour </w:t>
      </w:r>
      <w:r>
        <w:t xml:space="preserve">for feedback-based and blind transmission under congestion control </w:t>
      </w:r>
    </w:p>
    <w:p w14:paraId="4A3EEBDC" w14:textId="41700CC0" w:rsidR="0018510A" w:rsidRDefault="0018510A" w:rsidP="00AF5094">
      <w:pPr>
        <w:pStyle w:val="3GPPAgreements"/>
        <w:numPr>
          <w:ilvl w:val="1"/>
          <w:numId w:val="8"/>
        </w:numPr>
      </w:pPr>
      <w:r>
        <w:lastRenderedPageBreak/>
        <w:t>In our view, common UE TX drop behaviour should be applied for feedback-based and blind transmission modes under congestion control</w:t>
      </w:r>
    </w:p>
    <w:p w14:paraId="6092FB77" w14:textId="02A5E6FD" w:rsidR="008B5C5D" w:rsidRDefault="008B5C5D" w:rsidP="0018510A">
      <w:pPr>
        <w:pStyle w:val="3GPPAgreements"/>
        <w:numPr>
          <w:ilvl w:val="0"/>
          <w:numId w:val="0"/>
        </w:numPr>
        <w:ind w:left="284" w:hanging="284"/>
      </w:pPr>
    </w:p>
    <w:p w14:paraId="04F8D489" w14:textId="18A8E846" w:rsidR="0058303F" w:rsidRDefault="00DB1460" w:rsidP="00EF5039">
      <w:pPr>
        <w:pStyle w:val="3GPPText"/>
      </w:pPr>
      <w:r>
        <w:t xml:space="preserve">Based on discussion </w:t>
      </w:r>
      <w:r w:rsidR="00EF5039">
        <w:t xml:space="preserve">of the </w:t>
      </w:r>
      <w:r>
        <w:t>above</w:t>
      </w:r>
      <w:r w:rsidR="00EF5039">
        <w:t xml:space="preserve"> aspects</w:t>
      </w:r>
      <w:r>
        <w:t>, we have following proposal:</w:t>
      </w:r>
    </w:p>
    <w:p w14:paraId="68970463" w14:textId="77777777" w:rsidR="00DB1460" w:rsidRPr="0018510A" w:rsidRDefault="00DB1460" w:rsidP="00DB1460">
      <w:pPr>
        <w:pStyle w:val="3GPPAgreements"/>
        <w:numPr>
          <w:ilvl w:val="0"/>
          <w:numId w:val="0"/>
        </w:numPr>
        <w:ind w:left="284" w:hanging="284"/>
        <w:rPr>
          <w:lang w:val="en-US"/>
        </w:rPr>
      </w:pPr>
    </w:p>
    <w:p w14:paraId="04903D82" w14:textId="7178370F" w:rsidR="00DB1460" w:rsidRDefault="00DB1460" w:rsidP="005A1EC0">
      <w:pPr>
        <w:pStyle w:val="3GPPAgreements"/>
        <w:numPr>
          <w:ilvl w:val="0"/>
          <w:numId w:val="14"/>
        </w:numPr>
      </w:pPr>
    </w:p>
    <w:p w14:paraId="3D5ED5F1" w14:textId="363F55F1" w:rsidR="002C4D7F" w:rsidRPr="004D0ACC" w:rsidRDefault="004D0ACC" w:rsidP="004D0ACC">
      <w:pPr>
        <w:pStyle w:val="3GPPAgreements"/>
        <w:rPr>
          <w:b/>
          <w:bCs/>
        </w:rPr>
      </w:pPr>
      <w:r>
        <w:rPr>
          <w:b/>
          <w:bCs/>
        </w:rPr>
        <w:t>W</w:t>
      </w:r>
      <w:r w:rsidR="002C4D7F" w:rsidRPr="004D0ACC">
        <w:rPr>
          <w:b/>
          <w:bCs/>
        </w:rPr>
        <w:t xml:space="preserve">hether </w:t>
      </w:r>
      <w:r w:rsidR="00DB1460" w:rsidRPr="004D0ACC">
        <w:rPr>
          <w:b/>
          <w:bCs/>
        </w:rPr>
        <w:t xml:space="preserve">UE </w:t>
      </w:r>
      <w:r w:rsidR="008D5778" w:rsidRPr="004D0ACC">
        <w:rPr>
          <w:b/>
          <w:bCs/>
        </w:rPr>
        <w:t xml:space="preserve">is expected to transmit </w:t>
      </w:r>
      <w:r w:rsidR="00DB1460" w:rsidRPr="004D0ACC">
        <w:rPr>
          <w:b/>
          <w:bCs/>
        </w:rPr>
        <w:t xml:space="preserve">on already reserved resources for </w:t>
      </w:r>
      <w:proofErr w:type="spellStart"/>
      <w:r w:rsidR="00DB1460" w:rsidRPr="004D0ACC">
        <w:rPr>
          <w:b/>
          <w:bCs/>
        </w:rPr>
        <w:t>sidelink</w:t>
      </w:r>
      <w:proofErr w:type="spellEnd"/>
      <w:r w:rsidR="00DB1460" w:rsidRPr="004D0ACC">
        <w:rPr>
          <w:b/>
          <w:bCs/>
        </w:rPr>
        <w:t xml:space="preserve"> transmission </w:t>
      </w:r>
      <w:r w:rsidR="002C4D7F" w:rsidRPr="004D0ACC">
        <w:rPr>
          <w:b/>
          <w:bCs/>
        </w:rPr>
        <w:t>is configured per CBR and priority level</w:t>
      </w:r>
    </w:p>
    <w:p w14:paraId="031E8041" w14:textId="03E51332" w:rsidR="002C4D7F" w:rsidRPr="004D0ACC" w:rsidRDefault="004D0ACC" w:rsidP="004D0ACC">
      <w:pPr>
        <w:pStyle w:val="3GPPAgreements"/>
        <w:rPr>
          <w:b/>
          <w:bCs/>
        </w:rPr>
      </w:pPr>
      <w:r>
        <w:rPr>
          <w:b/>
          <w:bCs/>
        </w:rPr>
        <w:t>C</w:t>
      </w:r>
      <w:r w:rsidR="002C4D7F" w:rsidRPr="004D0ACC">
        <w:rPr>
          <w:b/>
          <w:bCs/>
        </w:rPr>
        <w:t>ommon UE TX drop behaviour is applied for feedback-based and blind (re)-transmission modes</w:t>
      </w:r>
    </w:p>
    <w:p w14:paraId="12D8903D" w14:textId="044BE504" w:rsidR="00F1348C" w:rsidRPr="004D0ACC" w:rsidRDefault="004D0ACC" w:rsidP="004D0ACC">
      <w:pPr>
        <w:pStyle w:val="3GPPAgreements"/>
        <w:rPr>
          <w:b/>
          <w:bCs/>
        </w:rPr>
      </w:pPr>
      <w:r>
        <w:rPr>
          <w:b/>
          <w:bCs/>
        </w:rPr>
        <w:t>I</w:t>
      </w:r>
      <w:r w:rsidR="00F1348C" w:rsidRPr="004D0ACC">
        <w:rPr>
          <w:b/>
          <w:bCs/>
        </w:rPr>
        <w:t xml:space="preserve">f CR evaluations during HARQ process do not satisfy </w:t>
      </w:r>
      <w:proofErr w:type="spellStart"/>
      <w:r w:rsidR="00F1348C" w:rsidRPr="004D0ACC">
        <w:rPr>
          <w:b/>
          <w:bCs/>
        </w:rPr>
        <w:t>CR</w:t>
      </w:r>
      <w:r w:rsidR="00F1348C" w:rsidRPr="004D0ACC">
        <w:rPr>
          <w:b/>
          <w:bCs/>
          <w:vertAlign w:val="subscript"/>
        </w:rPr>
        <w:t>Limit</w:t>
      </w:r>
      <w:proofErr w:type="spellEnd"/>
      <w:r w:rsidR="00F1348C" w:rsidRPr="004D0ACC">
        <w:rPr>
          <w:b/>
          <w:bCs/>
          <w:vertAlign w:val="subscript"/>
        </w:rPr>
        <w:t xml:space="preserve">, </w:t>
      </w:r>
      <w:r w:rsidR="00F1348C" w:rsidRPr="004D0ACC">
        <w:rPr>
          <w:b/>
          <w:bCs/>
        </w:rPr>
        <w:t>UE is expected to hold HARQ process (skip transmission</w:t>
      </w:r>
      <w:r>
        <w:rPr>
          <w:b/>
          <w:bCs/>
        </w:rPr>
        <w:t>s</w:t>
      </w:r>
      <w:r w:rsidR="00F1348C" w:rsidRPr="004D0ACC">
        <w:rPr>
          <w:b/>
          <w:bCs/>
        </w:rPr>
        <w:t xml:space="preserve">) until subsequent CR evaluations satisfy </w:t>
      </w:r>
      <w:proofErr w:type="spellStart"/>
      <w:r w:rsidR="00F1348C" w:rsidRPr="004D0ACC">
        <w:rPr>
          <w:b/>
          <w:bCs/>
        </w:rPr>
        <w:t>CR</w:t>
      </w:r>
      <w:r w:rsidR="00F1348C" w:rsidRPr="004D0ACC">
        <w:rPr>
          <w:b/>
          <w:bCs/>
          <w:vertAlign w:val="subscript"/>
        </w:rPr>
        <w:t>Limit</w:t>
      </w:r>
      <w:proofErr w:type="spellEnd"/>
      <w:r w:rsidR="00F1348C" w:rsidRPr="004D0ACC">
        <w:rPr>
          <w:b/>
          <w:bCs/>
        </w:rPr>
        <w:t xml:space="preserve"> </w:t>
      </w:r>
    </w:p>
    <w:p w14:paraId="0C5459FA" w14:textId="77777777" w:rsidR="00577E38" w:rsidRPr="00CF0F0C" w:rsidRDefault="00577E38" w:rsidP="00A33171">
      <w:pPr>
        <w:pStyle w:val="3GPPAgreements"/>
        <w:numPr>
          <w:ilvl w:val="0"/>
          <w:numId w:val="0"/>
        </w:numPr>
        <w:ind w:left="284" w:hanging="284"/>
      </w:pPr>
    </w:p>
    <w:p w14:paraId="5ED1E85D" w14:textId="71374229" w:rsidR="00623116" w:rsidRPr="00A550E1" w:rsidRDefault="00A550E1" w:rsidP="00A550E1">
      <w:pPr>
        <w:pStyle w:val="Heading2"/>
        <w:rPr>
          <w:rFonts w:ascii="Arial" w:hAnsi="Arial" w:cs="Arial"/>
          <w:color w:val="auto"/>
          <w:sz w:val="32"/>
        </w:rPr>
      </w:pPr>
      <w:r w:rsidRPr="00A550E1">
        <w:rPr>
          <w:rFonts w:ascii="Arial" w:hAnsi="Arial" w:cs="Arial"/>
          <w:color w:val="auto"/>
          <w:sz w:val="32"/>
        </w:rPr>
        <w:t xml:space="preserve">Dependency of TX </w:t>
      </w:r>
      <w:r>
        <w:rPr>
          <w:rFonts w:ascii="Arial" w:hAnsi="Arial" w:cs="Arial"/>
          <w:color w:val="auto"/>
          <w:sz w:val="32"/>
        </w:rPr>
        <w:t>P</w:t>
      </w:r>
      <w:r w:rsidRPr="00A550E1">
        <w:rPr>
          <w:rFonts w:ascii="Arial" w:hAnsi="Arial" w:cs="Arial"/>
          <w:color w:val="auto"/>
          <w:sz w:val="32"/>
        </w:rPr>
        <w:t xml:space="preserve">ower on </w:t>
      </w:r>
      <w:r>
        <w:rPr>
          <w:rFonts w:ascii="Arial" w:hAnsi="Arial" w:cs="Arial"/>
          <w:color w:val="auto"/>
          <w:sz w:val="32"/>
        </w:rPr>
        <w:t>A</w:t>
      </w:r>
      <w:r w:rsidRPr="00A550E1">
        <w:rPr>
          <w:rFonts w:ascii="Arial" w:hAnsi="Arial" w:cs="Arial"/>
          <w:color w:val="auto"/>
          <w:sz w:val="32"/>
        </w:rPr>
        <w:t xml:space="preserve">bsolute </w:t>
      </w:r>
      <w:r>
        <w:rPr>
          <w:rFonts w:ascii="Arial" w:hAnsi="Arial" w:cs="Arial"/>
          <w:color w:val="auto"/>
          <w:sz w:val="32"/>
        </w:rPr>
        <w:t>S</w:t>
      </w:r>
      <w:r w:rsidRPr="00A550E1">
        <w:rPr>
          <w:rFonts w:ascii="Arial" w:hAnsi="Arial" w:cs="Arial"/>
          <w:color w:val="auto"/>
          <w:sz w:val="32"/>
        </w:rPr>
        <w:t>peed</w:t>
      </w:r>
    </w:p>
    <w:p w14:paraId="1F172981" w14:textId="31696328" w:rsidR="001A2946" w:rsidRDefault="001A2946" w:rsidP="00CF0F0C">
      <w:pPr>
        <w:pStyle w:val="3GPPText"/>
      </w:pPr>
      <w:r>
        <w:t xml:space="preserve">RAN1 discussed restriction on </w:t>
      </w:r>
      <w:r w:rsidR="00260D30">
        <w:t xml:space="preserve">the list of UE </w:t>
      </w:r>
      <w:r>
        <w:t xml:space="preserve">TX parameters </w:t>
      </w:r>
      <w:r w:rsidR="00260D30">
        <w:t xml:space="preserve">which are subject to </w:t>
      </w:r>
      <w:r>
        <w:t>congestion control:</w:t>
      </w:r>
    </w:p>
    <w:p w14:paraId="4C099ECF" w14:textId="77777777" w:rsidR="001A2946" w:rsidRPr="001A2946" w:rsidRDefault="001A2946" w:rsidP="005A1EC0">
      <w:pPr>
        <w:pStyle w:val="3GPPAgreements"/>
        <w:numPr>
          <w:ilvl w:val="0"/>
          <w:numId w:val="13"/>
        </w:numPr>
        <w:rPr>
          <w:szCs w:val="20"/>
        </w:rPr>
      </w:pPr>
      <w:r w:rsidRPr="001A2946">
        <w:rPr>
          <w:szCs w:val="20"/>
        </w:rPr>
        <w:t>Range of MCS for a given MCS table supported within the resource pool</w:t>
      </w:r>
    </w:p>
    <w:p w14:paraId="281E4078" w14:textId="77777777" w:rsidR="001A2946" w:rsidRPr="001A2946" w:rsidRDefault="001A2946" w:rsidP="005A1EC0">
      <w:pPr>
        <w:pStyle w:val="3GPPAgreements"/>
        <w:numPr>
          <w:ilvl w:val="0"/>
          <w:numId w:val="13"/>
        </w:numPr>
        <w:rPr>
          <w:szCs w:val="20"/>
        </w:rPr>
      </w:pPr>
      <w:r w:rsidRPr="001A2946">
        <w:rPr>
          <w:szCs w:val="20"/>
        </w:rPr>
        <w:t>Range of number of sub-channels</w:t>
      </w:r>
    </w:p>
    <w:p w14:paraId="2B9C0A32" w14:textId="330DD4C4" w:rsidR="001A2946" w:rsidRPr="001A2946" w:rsidRDefault="001A2946" w:rsidP="005A1EC0">
      <w:pPr>
        <w:pStyle w:val="3GPPAgreements"/>
        <w:numPr>
          <w:ilvl w:val="0"/>
          <w:numId w:val="13"/>
        </w:numPr>
        <w:rPr>
          <w:szCs w:val="20"/>
        </w:rPr>
      </w:pPr>
      <w:r w:rsidRPr="001A2946">
        <w:rPr>
          <w:szCs w:val="20"/>
        </w:rPr>
        <w:t xml:space="preserve">Upper bound of number of (re)transmissions </w:t>
      </w:r>
    </w:p>
    <w:p w14:paraId="1C3FE866" w14:textId="77777777" w:rsidR="001A2946" w:rsidRPr="001A2946" w:rsidRDefault="001A2946" w:rsidP="005A1EC0">
      <w:pPr>
        <w:pStyle w:val="3GPPAgreements"/>
        <w:numPr>
          <w:ilvl w:val="0"/>
          <w:numId w:val="13"/>
        </w:numPr>
        <w:rPr>
          <w:szCs w:val="20"/>
        </w:rPr>
      </w:pPr>
      <w:r w:rsidRPr="001A2946">
        <w:rPr>
          <w:szCs w:val="20"/>
        </w:rPr>
        <w:t>Upper bound of TX power (including zero TX power)</w:t>
      </w:r>
    </w:p>
    <w:p w14:paraId="3D340F6D" w14:textId="5D188469" w:rsidR="00260D30" w:rsidRDefault="001A2946" w:rsidP="00260D30">
      <w:pPr>
        <w:pStyle w:val="3GPPText"/>
      </w:pPr>
      <w:r>
        <w:t>In addition, it was agreed to apply similar restrictions based on UE absolute speed</w:t>
      </w:r>
      <w:r w:rsidR="00260D30">
        <w:t xml:space="preserve">, arguing that this functionality is enabled by </w:t>
      </w:r>
      <w:r>
        <w:t xml:space="preserve">LTE V2X. We noticed that LTE-V2X does not impose any limitation on </w:t>
      </w:r>
      <w:r w:rsidR="00260D30">
        <w:t xml:space="preserve">upper bound of </w:t>
      </w:r>
      <w:r>
        <w:t>TX Power based on absolute speed since it is counter-intuitive. We hope that it is a common understanding in RAN1</w:t>
      </w:r>
      <w:r w:rsidR="00260D30">
        <w:t xml:space="preserve">, </w:t>
      </w:r>
      <w:r>
        <w:t xml:space="preserve">that </w:t>
      </w:r>
      <w:r w:rsidR="00EF5039">
        <w:t xml:space="preserve">for NR V2X upper bound for </w:t>
      </w:r>
      <w:r>
        <w:t>TX power should not be restricted based on absolute speed.</w:t>
      </w:r>
    </w:p>
    <w:p w14:paraId="109C9FB7" w14:textId="77777777" w:rsidR="00EF5039" w:rsidRPr="007739D0" w:rsidRDefault="00EF5039" w:rsidP="007739D0">
      <w:pPr>
        <w:pStyle w:val="3GPPText"/>
      </w:pPr>
    </w:p>
    <w:p w14:paraId="11409374" w14:textId="77777777" w:rsidR="00260D30" w:rsidRDefault="00260D30" w:rsidP="005A1EC0">
      <w:pPr>
        <w:pStyle w:val="3GPPAgreements"/>
        <w:numPr>
          <w:ilvl w:val="0"/>
          <w:numId w:val="14"/>
        </w:numPr>
      </w:pPr>
    </w:p>
    <w:p w14:paraId="491B33DE" w14:textId="38A3AB0F" w:rsidR="00260D30" w:rsidRDefault="00260D30" w:rsidP="00260D30">
      <w:pPr>
        <w:pStyle w:val="3GPPAgreements"/>
        <w:rPr>
          <w:b/>
          <w:bCs/>
        </w:rPr>
      </w:pPr>
      <w:r w:rsidRPr="00E055B3">
        <w:rPr>
          <w:b/>
          <w:bCs/>
        </w:rPr>
        <w:t xml:space="preserve">Confirm that upper bound of </w:t>
      </w:r>
      <w:proofErr w:type="spellStart"/>
      <w:r w:rsidRPr="00E055B3">
        <w:rPr>
          <w:b/>
          <w:bCs/>
        </w:rPr>
        <w:t>sidelink</w:t>
      </w:r>
      <w:proofErr w:type="spellEnd"/>
      <w:r w:rsidRPr="00E055B3">
        <w:rPr>
          <w:b/>
          <w:bCs/>
        </w:rPr>
        <w:t xml:space="preserve"> TX power</w:t>
      </w:r>
      <w:r w:rsidR="00EF5039" w:rsidRPr="00E055B3">
        <w:rPr>
          <w:b/>
          <w:bCs/>
        </w:rPr>
        <w:t xml:space="preserve"> is not dependent on UE absolute speed</w:t>
      </w:r>
    </w:p>
    <w:p w14:paraId="79E638E2" w14:textId="77777777" w:rsidR="007739D0" w:rsidRPr="00E055B3" w:rsidRDefault="007739D0" w:rsidP="007739D0">
      <w:pPr>
        <w:pStyle w:val="3GPPText"/>
      </w:pPr>
    </w:p>
    <w:p w14:paraId="5BCDBD44" w14:textId="7C735029" w:rsidR="00E055B3" w:rsidRDefault="00E055B3" w:rsidP="00E055B3">
      <w:pPr>
        <w:pStyle w:val="3GPPH1"/>
        <w:numPr>
          <w:ilvl w:val="0"/>
          <w:numId w:val="1"/>
        </w:numPr>
        <w:rPr>
          <w:lang w:val="en-US"/>
        </w:rPr>
      </w:pPr>
      <w:r>
        <w:rPr>
          <w:lang w:val="en-US"/>
        </w:rPr>
        <w:t>Conclusion</w:t>
      </w:r>
    </w:p>
    <w:p w14:paraId="6ED72369" w14:textId="086AFB7E" w:rsidR="00E055B3" w:rsidRDefault="00E055B3" w:rsidP="00E055B3">
      <w:pPr>
        <w:pStyle w:val="3GPPText"/>
      </w:pPr>
      <w:r>
        <w:t xml:space="preserve">In this contribution, we have discussed remaining opens </w:t>
      </w:r>
      <w:r w:rsidR="004D0ACC">
        <w:t xml:space="preserve">of </w:t>
      </w:r>
      <w:r>
        <w:t>NR V2X congestion control. Based on discussion</w:t>
      </w:r>
      <w:r w:rsidR="004D0ACC">
        <w:t xml:space="preserve">, </w:t>
      </w:r>
      <w:r>
        <w:t xml:space="preserve">we have following proposals to address </w:t>
      </w:r>
      <w:r w:rsidR="00A40978">
        <w:t>identified opens</w:t>
      </w:r>
      <w:r>
        <w:t>:</w:t>
      </w:r>
    </w:p>
    <w:p w14:paraId="72A18C56" w14:textId="3A91A3F2" w:rsidR="00E055B3" w:rsidRPr="00E055B3" w:rsidRDefault="00E055B3" w:rsidP="00E055B3">
      <w:pPr>
        <w:pStyle w:val="3GPPText"/>
        <w:rPr>
          <w:b/>
          <w:bCs/>
        </w:rPr>
      </w:pPr>
    </w:p>
    <w:p w14:paraId="5184B805" w14:textId="77777777" w:rsidR="004D0ACC" w:rsidRDefault="004D0ACC" w:rsidP="004D0ACC">
      <w:pPr>
        <w:pStyle w:val="3GPPAgreements"/>
        <w:numPr>
          <w:ilvl w:val="0"/>
          <w:numId w:val="42"/>
        </w:numPr>
      </w:pPr>
    </w:p>
    <w:p w14:paraId="6B9472A1" w14:textId="345222DF" w:rsidR="004D0ACC" w:rsidRDefault="004D0ACC" w:rsidP="004D0ACC">
      <w:pPr>
        <w:pStyle w:val="3GPPAgreements"/>
        <w:rPr>
          <w:b/>
          <w:bCs/>
        </w:rPr>
      </w:pPr>
      <w:r w:rsidRPr="00A334ED">
        <w:rPr>
          <w:b/>
          <w:bCs/>
        </w:rPr>
        <w:t>The number of consecutive TB (re)-transmissions before the next CR and CBR evaluation can be configurable per CBR and priority level and HARQ type</w:t>
      </w:r>
    </w:p>
    <w:p w14:paraId="4E108D2B" w14:textId="77777777" w:rsidR="004D0ACC" w:rsidRPr="00A334ED" w:rsidRDefault="004D0ACC" w:rsidP="004D0ACC">
      <w:pPr>
        <w:pStyle w:val="3GPPAgreements"/>
        <w:numPr>
          <w:ilvl w:val="0"/>
          <w:numId w:val="0"/>
        </w:numPr>
        <w:rPr>
          <w:b/>
          <w:bCs/>
        </w:rPr>
      </w:pPr>
    </w:p>
    <w:p w14:paraId="72C96F07" w14:textId="77777777" w:rsidR="004D0ACC" w:rsidRDefault="004D0ACC" w:rsidP="004D0ACC">
      <w:pPr>
        <w:pStyle w:val="3GPPAgreements"/>
        <w:numPr>
          <w:ilvl w:val="0"/>
          <w:numId w:val="42"/>
        </w:numPr>
      </w:pPr>
    </w:p>
    <w:p w14:paraId="34B54F43" w14:textId="77777777" w:rsidR="004D0ACC" w:rsidRDefault="004D0ACC" w:rsidP="004D0ACC">
      <w:pPr>
        <w:pStyle w:val="3GPPAgreements"/>
        <w:rPr>
          <w:b/>
          <w:bCs/>
        </w:rPr>
      </w:pPr>
      <w:r>
        <w:rPr>
          <w:b/>
          <w:bCs/>
        </w:rPr>
        <w:t>Whether UE can apply semi-persistent resource reservations is controlled by the flag which is (pre)-configured per CBR and priority level</w:t>
      </w:r>
    </w:p>
    <w:p w14:paraId="2AAE9096" w14:textId="77777777" w:rsidR="004D0ACC" w:rsidRDefault="004D0ACC" w:rsidP="004D0ACC">
      <w:pPr>
        <w:pStyle w:val="3GPPAgreements"/>
        <w:numPr>
          <w:ilvl w:val="1"/>
          <w:numId w:val="8"/>
        </w:numPr>
        <w:rPr>
          <w:b/>
          <w:bCs/>
        </w:rPr>
      </w:pPr>
      <w:r>
        <w:rPr>
          <w:b/>
          <w:bCs/>
        </w:rPr>
        <w:t>If flag is not set, semi-persistent resource reservations are disabled, otherwise UE can apply semi-persistent resource reservations for semi-persistent transmissions</w:t>
      </w:r>
    </w:p>
    <w:p w14:paraId="05ED9CC4" w14:textId="77777777" w:rsidR="004D0ACC" w:rsidRPr="00E055B3" w:rsidRDefault="004D0ACC" w:rsidP="004D0ACC">
      <w:pPr>
        <w:pStyle w:val="3GPPAgreements"/>
        <w:rPr>
          <w:b/>
          <w:bCs/>
        </w:rPr>
      </w:pPr>
      <w:r w:rsidRPr="00E055B3">
        <w:rPr>
          <w:b/>
          <w:bCs/>
        </w:rPr>
        <w:t>CR evaluation window is determined by one of the following alternatives</w:t>
      </w:r>
    </w:p>
    <w:p w14:paraId="07A3CF9E" w14:textId="77777777" w:rsidR="004D0ACC" w:rsidRDefault="004D0ACC" w:rsidP="004D0ACC">
      <w:pPr>
        <w:pStyle w:val="3GPPAgreements"/>
        <w:numPr>
          <w:ilvl w:val="1"/>
          <w:numId w:val="8"/>
        </w:numPr>
        <w:rPr>
          <w:b/>
          <w:bCs/>
        </w:rPr>
      </w:pPr>
      <w:r w:rsidRPr="00E055B3">
        <w:rPr>
          <w:b/>
          <w:bCs/>
        </w:rPr>
        <w:lastRenderedPageBreak/>
        <w:t xml:space="preserve">Alt.1: </w:t>
      </w:r>
    </w:p>
    <w:p w14:paraId="32608DA8" w14:textId="77777777" w:rsidR="004D0ACC" w:rsidRDefault="004D0ACC" w:rsidP="004D0ACC">
      <w:pPr>
        <w:pStyle w:val="3GPPAgreements"/>
        <w:numPr>
          <w:ilvl w:val="2"/>
          <w:numId w:val="8"/>
        </w:numPr>
        <w:rPr>
          <w:b/>
          <w:bCs/>
        </w:rPr>
      </w:pPr>
      <w:r w:rsidRPr="00E055B3">
        <w:rPr>
          <w:b/>
          <w:bCs/>
        </w:rPr>
        <w:t>[n-1000, n-1]</w:t>
      </w:r>
      <w:r>
        <w:rPr>
          <w:b/>
          <w:bCs/>
        </w:rPr>
        <w:t>, i.e.</w:t>
      </w:r>
      <w:r w:rsidRPr="00E055B3">
        <w:rPr>
          <w:b/>
          <w:bCs/>
        </w:rPr>
        <w:t xml:space="preserve"> a = 1000ms</w:t>
      </w:r>
      <w:r>
        <w:rPr>
          <w:b/>
          <w:bCs/>
        </w:rPr>
        <w:t xml:space="preserve"> </w:t>
      </w:r>
      <w:r w:rsidRPr="00E055B3">
        <w:rPr>
          <w:rFonts w:cs="Arial"/>
          <w:b/>
          <w:bCs/>
        </w:rPr>
        <w:t xml:space="preserve">and </w:t>
      </w:r>
      <w:r w:rsidRPr="00E055B3">
        <w:rPr>
          <w:b/>
          <w:bCs/>
        </w:rPr>
        <w:t xml:space="preserve">b = </w:t>
      </w:r>
      <w:r>
        <w:rPr>
          <w:b/>
          <w:bCs/>
        </w:rPr>
        <w:t>-1ms</w:t>
      </w:r>
    </w:p>
    <w:p w14:paraId="3D2734C8" w14:textId="77777777" w:rsidR="004D0ACC" w:rsidRPr="00E055B3" w:rsidRDefault="004D0ACC" w:rsidP="004D0ACC">
      <w:pPr>
        <w:pStyle w:val="3GPPAgreements"/>
        <w:numPr>
          <w:ilvl w:val="2"/>
          <w:numId w:val="8"/>
        </w:numPr>
        <w:rPr>
          <w:b/>
          <w:bCs/>
        </w:rPr>
      </w:pPr>
      <w:r w:rsidRPr="00E055B3">
        <w:rPr>
          <w:b/>
          <w:bCs/>
        </w:rPr>
        <w:t>[n-1000</w:t>
      </w:r>
      <w:r w:rsidRPr="00E055B3">
        <w:rPr>
          <w:rFonts w:cs="Arial"/>
          <w:b/>
          <w:bCs/>
        </w:rPr>
        <w:t>·</w:t>
      </w:r>
      <w:r w:rsidRPr="00E055B3">
        <w:rPr>
          <w:b/>
          <w:bCs/>
        </w:rPr>
        <w:t>2</w:t>
      </w:r>
      <w:r w:rsidRPr="00E055B3">
        <w:rPr>
          <w:rFonts w:cs="Arial"/>
          <w:b/>
          <w:bCs/>
          <w:vertAlign w:val="superscript"/>
        </w:rPr>
        <w:t>µ</w:t>
      </w:r>
      <w:r w:rsidRPr="00E055B3">
        <w:rPr>
          <w:b/>
          <w:bCs/>
        </w:rPr>
        <w:t>, n-1]), i.e. a = 1000</w:t>
      </w:r>
      <w:r w:rsidRPr="00E055B3">
        <w:rPr>
          <w:rFonts w:cs="Arial"/>
          <w:b/>
          <w:bCs/>
        </w:rPr>
        <w:t>·</w:t>
      </w:r>
      <w:r w:rsidRPr="00E055B3">
        <w:rPr>
          <w:b/>
          <w:bCs/>
        </w:rPr>
        <w:t>2</w:t>
      </w:r>
      <w:r w:rsidRPr="00E055B3">
        <w:rPr>
          <w:rFonts w:cs="Arial"/>
          <w:b/>
          <w:bCs/>
          <w:vertAlign w:val="superscript"/>
        </w:rPr>
        <w:t xml:space="preserve">µ </w:t>
      </w:r>
      <w:r w:rsidRPr="00E055B3">
        <w:rPr>
          <w:rFonts w:cs="Arial"/>
          <w:b/>
          <w:bCs/>
        </w:rPr>
        <w:t xml:space="preserve">slots and </w:t>
      </w:r>
      <w:r w:rsidRPr="00E055B3">
        <w:rPr>
          <w:b/>
          <w:bCs/>
        </w:rPr>
        <w:t xml:space="preserve">b = </w:t>
      </w:r>
      <w:r>
        <w:rPr>
          <w:b/>
          <w:bCs/>
        </w:rPr>
        <w:t>-1 slots</w:t>
      </w:r>
    </w:p>
    <w:p w14:paraId="2420B2D3" w14:textId="77777777" w:rsidR="004D0ACC" w:rsidRDefault="004D0ACC" w:rsidP="004D0ACC">
      <w:pPr>
        <w:pStyle w:val="3GPPAgreements"/>
        <w:numPr>
          <w:ilvl w:val="1"/>
          <w:numId w:val="8"/>
        </w:numPr>
        <w:rPr>
          <w:b/>
          <w:bCs/>
        </w:rPr>
      </w:pPr>
      <w:r w:rsidRPr="00E055B3">
        <w:rPr>
          <w:b/>
          <w:bCs/>
        </w:rPr>
        <w:t xml:space="preserve">Alt.2: </w:t>
      </w:r>
    </w:p>
    <w:p w14:paraId="15791E26" w14:textId="77777777" w:rsidR="004D0ACC" w:rsidRDefault="004D0ACC" w:rsidP="004D0ACC">
      <w:pPr>
        <w:pStyle w:val="3GPPAgreements"/>
        <w:numPr>
          <w:ilvl w:val="2"/>
          <w:numId w:val="8"/>
        </w:numPr>
        <w:rPr>
          <w:b/>
          <w:bCs/>
        </w:rPr>
      </w:pPr>
      <w:r w:rsidRPr="00E055B3">
        <w:rPr>
          <w:b/>
          <w:bCs/>
        </w:rPr>
        <w:t>[n-1000+PDB</w:t>
      </w:r>
      <w:r w:rsidRPr="00E055B3">
        <w:rPr>
          <w:b/>
          <w:bCs/>
          <w:vertAlign w:val="subscript"/>
        </w:rPr>
        <w:t>1</w:t>
      </w:r>
      <w:r w:rsidRPr="00E055B3">
        <w:rPr>
          <w:b/>
          <w:bCs/>
        </w:rPr>
        <w:t>, n-1+PDB</w:t>
      </w:r>
      <w:r w:rsidRPr="00E055B3">
        <w:rPr>
          <w:b/>
          <w:bCs/>
          <w:vertAlign w:val="subscript"/>
        </w:rPr>
        <w:t>1</w:t>
      </w:r>
      <w:r w:rsidRPr="00E055B3">
        <w:rPr>
          <w:b/>
          <w:bCs/>
        </w:rPr>
        <w:t>]</w:t>
      </w:r>
      <w:r>
        <w:rPr>
          <w:b/>
          <w:bCs/>
        </w:rPr>
        <w:t>,</w:t>
      </w:r>
      <w:r w:rsidRPr="00E055B3">
        <w:rPr>
          <w:b/>
          <w:bCs/>
        </w:rPr>
        <w:t xml:space="preserve"> i.e. a = (1000-PDB</w:t>
      </w:r>
      <w:r w:rsidRPr="00E055B3">
        <w:rPr>
          <w:b/>
          <w:bCs/>
          <w:vertAlign w:val="subscript"/>
        </w:rPr>
        <w:t>1</w:t>
      </w:r>
      <w:r w:rsidRPr="00E055B3">
        <w:rPr>
          <w:b/>
          <w:bCs/>
        </w:rPr>
        <w:t>) and b = (PDB</w:t>
      </w:r>
      <w:r w:rsidRPr="00E055B3">
        <w:rPr>
          <w:b/>
          <w:bCs/>
          <w:vertAlign w:val="subscript"/>
        </w:rPr>
        <w:t>1</w:t>
      </w:r>
      <w:r w:rsidRPr="00E055B3">
        <w:rPr>
          <w:b/>
          <w:bCs/>
        </w:rPr>
        <w:t>-1)</w:t>
      </w:r>
    </w:p>
    <w:p w14:paraId="628654F2" w14:textId="77777777" w:rsidR="004D0ACC" w:rsidRPr="00E055B3" w:rsidRDefault="004D0ACC" w:rsidP="004D0ACC">
      <w:pPr>
        <w:pStyle w:val="3GPPAgreements"/>
        <w:numPr>
          <w:ilvl w:val="2"/>
          <w:numId w:val="8"/>
        </w:numPr>
        <w:rPr>
          <w:b/>
          <w:bCs/>
        </w:rPr>
      </w:pPr>
      <w:r w:rsidRPr="00E055B3">
        <w:rPr>
          <w:b/>
          <w:bCs/>
        </w:rPr>
        <w:t xml:space="preserve"> [n-1000</w:t>
      </w:r>
      <w:r w:rsidRPr="00E055B3">
        <w:rPr>
          <w:rFonts w:cs="Arial"/>
          <w:b/>
          <w:bCs/>
        </w:rPr>
        <w:t>·</w:t>
      </w:r>
      <w:r w:rsidRPr="00E055B3">
        <w:rPr>
          <w:b/>
          <w:bCs/>
        </w:rPr>
        <w:t>2</w:t>
      </w:r>
      <w:r w:rsidRPr="00E055B3">
        <w:rPr>
          <w:rFonts w:cs="Arial"/>
          <w:b/>
          <w:bCs/>
          <w:vertAlign w:val="superscript"/>
        </w:rPr>
        <w:t>µ</w:t>
      </w:r>
      <w:r w:rsidRPr="00E055B3">
        <w:rPr>
          <w:b/>
          <w:bCs/>
        </w:rPr>
        <w:t xml:space="preserve"> +PDB</w:t>
      </w:r>
      <w:r w:rsidRPr="00E055B3">
        <w:rPr>
          <w:b/>
          <w:bCs/>
          <w:vertAlign w:val="subscript"/>
        </w:rPr>
        <w:t>2</w:t>
      </w:r>
      <w:r w:rsidRPr="00E055B3">
        <w:rPr>
          <w:b/>
          <w:bCs/>
        </w:rPr>
        <w:t>, n-1+PDB</w:t>
      </w:r>
      <w:r w:rsidRPr="00E055B3">
        <w:rPr>
          <w:b/>
          <w:bCs/>
          <w:vertAlign w:val="subscript"/>
        </w:rPr>
        <w:t>2</w:t>
      </w:r>
      <w:r w:rsidRPr="00E055B3">
        <w:rPr>
          <w:b/>
          <w:bCs/>
        </w:rPr>
        <w:t>]</w:t>
      </w:r>
      <w:r>
        <w:rPr>
          <w:b/>
          <w:bCs/>
        </w:rPr>
        <w:t>, i.e.</w:t>
      </w:r>
      <w:r w:rsidRPr="00E055B3">
        <w:rPr>
          <w:b/>
          <w:bCs/>
        </w:rPr>
        <w:t xml:space="preserve"> a = (1000-PDB</w:t>
      </w:r>
      <w:r w:rsidRPr="00E055B3">
        <w:rPr>
          <w:b/>
          <w:bCs/>
          <w:vertAlign w:val="subscript"/>
        </w:rPr>
        <w:t>2</w:t>
      </w:r>
      <w:r w:rsidRPr="00E055B3">
        <w:rPr>
          <w:b/>
          <w:bCs/>
        </w:rPr>
        <w:t>) and b = (PDB</w:t>
      </w:r>
      <w:r w:rsidRPr="00E055B3">
        <w:rPr>
          <w:b/>
          <w:bCs/>
          <w:vertAlign w:val="subscript"/>
        </w:rPr>
        <w:t>2</w:t>
      </w:r>
      <w:r w:rsidRPr="00E055B3">
        <w:rPr>
          <w:b/>
          <w:bCs/>
        </w:rPr>
        <w:t>-1)</w:t>
      </w:r>
    </w:p>
    <w:p w14:paraId="5675AA25" w14:textId="77777777" w:rsidR="004D0ACC" w:rsidRDefault="004D0ACC" w:rsidP="004D0ACC">
      <w:pPr>
        <w:pStyle w:val="3GPPAgreements"/>
        <w:numPr>
          <w:ilvl w:val="2"/>
          <w:numId w:val="8"/>
        </w:numPr>
        <w:rPr>
          <w:b/>
          <w:bCs/>
        </w:rPr>
      </w:pPr>
      <w:r w:rsidRPr="00E055B3">
        <w:rPr>
          <w:b/>
          <w:bCs/>
        </w:rPr>
        <w:t>here PDB</w:t>
      </w:r>
      <w:r w:rsidRPr="00E055B3">
        <w:rPr>
          <w:b/>
          <w:bCs/>
          <w:vertAlign w:val="subscript"/>
        </w:rPr>
        <w:t>1</w:t>
      </w:r>
      <w:r w:rsidRPr="00E055B3">
        <w:rPr>
          <w:b/>
          <w:bCs/>
        </w:rPr>
        <w:t>, PDB</w:t>
      </w:r>
      <w:r w:rsidRPr="00E055B3">
        <w:rPr>
          <w:b/>
          <w:bCs/>
          <w:vertAlign w:val="subscript"/>
        </w:rPr>
        <w:t xml:space="preserve">2 </w:t>
      </w:r>
      <w:r w:rsidRPr="00E055B3">
        <w:rPr>
          <w:b/>
          <w:bCs/>
        </w:rPr>
        <w:t xml:space="preserve">– denote remaining packet delay budget for a given TB measured in slots and </w:t>
      </w:r>
      <w:proofErr w:type="spellStart"/>
      <w:r w:rsidRPr="00E055B3">
        <w:rPr>
          <w:b/>
          <w:bCs/>
        </w:rPr>
        <w:t>ms</w:t>
      </w:r>
      <w:proofErr w:type="spellEnd"/>
      <w:r w:rsidRPr="00E055B3">
        <w:rPr>
          <w:b/>
          <w:bCs/>
        </w:rPr>
        <w:t xml:space="preserve"> respectively. PDB is introduced to include resources for all intended </w:t>
      </w:r>
      <w:r>
        <w:rPr>
          <w:b/>
          <w:bCs/>
        </w:rPr>
        <w:t>(re)-transmission</w:t>
      </w:r>
      <w:r w:rsidRPr="00E055B3">
        <w:rPr>
          <w:b/>
          <w:bCs/>
        </w:rPr>
        <w:t>s of a given TB into CR estimate</w:t>
      </w:r>
    </w:p>
    <w:p w14:paraId="7B0D2C4C" w14:textId="77777777" w:rsidR="004D0ACC" w:rsidRPr="00E055B3" w:rsidRDefault="004D0ACC" w:rsidP="004D0ACC">
      <w:pPr>
        <w:pStyle w:val="3GPPAgreements"/>
        <w:rPr>
          <w:b/>
          <w:bCs/>
        </w:rPr>
      </w:pPr>
      <w:r w:rsidRPr="00E055B3">
        <w:rPr>
          <w:b/>
          <w:bCs/>
        </w:rPr>
        <w:t xml:space="preserve">CR </w:t>
      </w:r>
      <w:r>
        <w:rPr>
          <w:b/>
          <w:bCs/>
        </w:rPr>
        <w:t xml:space="preserve">evaluation </w:t>
      </w:r>
      <w:r w:rsidRPr="00E055B3">
        <w:rPr>
          <w:b/>
          <w:bCs/>
        </w:rPr>
        <w:t xml:space="preserve">includes resources for all </w:t>
      </w:r>
      <w:r>
        <w:rPr>
          <w:b/>
          <w:bCs/>
        </w:rPr>
        <w:t xml:space="preserve">remaining </w:t>
      </w:r>
      <w:r w:rsidRPr="00E055B3">
        <w:rPr>
          <w:b/>
          <w:bCs/>
        </w:rPr>
        <w:t xml:space="preserve">intended (re)-transmissions </w:t>
      </w:r>
      <w:r>
        <w:rPr>
          <w:b/>
          <w:bCs/>
        </w:rPr>
        <w:t>for</w:t>
      </w:r>
      <w:r w:rsidRPr="00E055B3">
        <w:rPr>
          <w:b/>
          <w:bCs/>
        </w:rPr>
        <w:t xml:space="preserve"> a given TB</w:t>
      </w:r>
    </w:p>
    <w:p w14:paraId="43695E2A" w14:textId="6C048163" w:rsidR="004D0ACC" w:rsidRDefault="004D0ACC" w:rsidP="004D0ACC">
      <w:pPr>
        <w:pStyle w:val="3GPPAgreements"/>
        <w:rPr>
          <w:b/>
          <w:bCs/>
        </w:rPr>
      </w:pPr>
      <w:r w:rsidRPr="00E055B3">
        <w:rPr>
          <w:b/>
          <w:bCs/>
        </w:rPr>
        <w:t xml:space="preserve">CR evaluation window is </w:t>
      </w:r>
      <w:r>
        <w:rPr>
          <w:b/>
          <w:bCs/>
        </w:rPr>
        <w:t>defined in physical slots</w:t>
      </w:r>
    </w:p>
    <w:p w14:paraId="03E499D8" w14:textId="77777777" w:rsidR="004D0ACC" w:rsidRPr="00E055B3" w:rsidRDefault="004D0ACC" w:rsidP="004D0ACC">
      <w:pPr>
        <w:pStyle w:val="3GPPAgreements"/>
        <w:numPr>
          <w:ilvl w:val="0"/>
          <w:numId w:val="0"/>
        </w:numPr>
        <w:rPr>
          <w:b/>
          <w:bCs/>
        </w:rPr>
      </w:pPr>
    </w:p>
    <w:p w14:paraId="6E8B739B" w14:textId="77777777" w:rsidR="004D0ACC" w:rsidRDefault="004D0ACC" w:rsidP="004D0ACC">
      <w:pPr>
        <w:pStyle w:val="3GPPAgreements"/>
        <w:numPr>
          <w:ilvl w:val="0"/>
          <w:numId w:val="42"/>
        </w:numPr>
      </w:pPr>
    </w:p>
    <w:p w14:paraId="76DEF093" w14:textId="77777777" w:rsidR="004D0ACC" w:rsidRPr="004D0ACC" w:rsidRDefault="004D0ACC" w:rsidP="004D0ACC">
      <w:pPr>
        <w:pStyle w:val="3GPPAgreements"/>
        <w:rPr>
          <w:b/>
          <w:bCs/>
        </w:rPr>
      </w:pPr>
      <w:r w:rsidRPr="004D0ACC">
        <w:rPr>
          <w:b/>
          <w:bCs/>
        </w:rPr>
        <w:t xml:space="preserve">CR is evaluated per priority level as in LTE V2X and UE shall ensure </w:t>
      </w:r>
      <w:r w:rsidRPr="004D0ACC">
        <w:rPr>
          <w:rFonts w:eastAsia="Malgun Gothic" w:hint="eastAsia"/>
          <w:b/>
          <w:bCs/>
          <w:lang w:eastAsia="ko-KR"/>
        </w:rPr>
        <w:t xml:space="preserve">the following limits for </w:t>
      </w:r>
      <w:r w:rsidRPr="004D0ACC">
        <w:rPr>
          <w:rFonts w:hint="eastAsia"/>
          <w:b/>
          <w:bCs/>
        </w:rPr>
        <w:t>any</w:t>
      </w:r>
      <w:r w:rsidRPr="004D0ACC">
        <w:rPr>
          <w:rFonts w:eastAsia="Malgun Gothic" w:hint="eastAsia"/>
          <w:b/>
          <w:bCs/>
          <w:lang w:eastAsia="ko-KR"/>
        </w:rPr>
        <w:t xml:space="preserve"> priority value k</w:t>
      </w:r>
      <w:r>
        <w:rPr>
          <w:rFonts w:eastAsia="Malgun Gothic"/>
          <w:b/>
          <w:bCs/>
          <w:lang w:eastAsia="ko-KR"/>
        </w:rPr>
        <w:t xml:space="preserve">:  </w:t>
      </w:r>
      <m:oMath>
        <m:nary>
          <m:naryPr>
            <m:chr m:val="∑"/>
            <m:supHide m:val="1"/>
            <m:ctrlPr>
              <w:rPr>
                <w:rFonts w:ascii="Cambria Math" w:hAnsi="Cambria Math"/>
                <w:b/>
                <w:bCs/>
                <w:i/>
              </w:rPr>
            </m:ctrlPr>
          </m:naryPr>
          <m:sub>
            <m:r>
              <m:rPr>
                <m:sty m:val="bi"/>
              </m:rPr>
              <w:rPr>
                <w:rFonts w:ascii="Cambria Math"/>
              </w:rPr>
              <m:t>i</m:t>
            </m:r>
            <m:r>
              <m:rPr>
                <m:sty m:val="bi"/>
              </m:rPr>
              <w:rPr>
                <w:rFonts w:ascii="Cambria Math"/>
              </w:rPr>
              <m:t>≥</m:t>
            </m:r>
            <m:r>
              <m:rPr>
                <m:sty m:val="bi"/>
              </m:rPr>
              <w:rPr>
                <w:rFonts w:ascii="Cambria Math"/>
              </w:rPr>
              <m:t>k</m:t>
            </m:r>
          </m:sub>
          <m:sup/>
          <m:e>
            <m:r>
              <m:rPr>
                <m:sty m:val="bi"/>
              </m:rPr>
              <w:rPr>
                <w:rFonts w:ascii="Cambria Math"/>
              </w:rPr>
              <m:t>CR</m:t>
            </m:r>
            <m:d>
              <m:dPr>
                <m:ctrlPr>
                  <w:rPr>
                    <w:rFonts w:ascii="Cambria Math" w:hAnsi="Cambria Math"/>
                    <w:b/>
                    <w:bCs/>
                    <w:i/>
                  </w:rPr>
                </m:ctrlPr>
              </m:dPr>
              <m:e>
                <m:r>
                  <m:rPr>
                    <m:sty m:val="bi"/>
                  </m:rPr>
                  <w:rPr>
                    <w:rFonts w:ascii="Cambria Math"/>
                  </w:rPr>
                  <m:t>i</m:t>
                </m:r>
              </m:e>
            </m:d>
          </m:e>
        </m:nary>
        <m:r>
          <m:rPr>
            <m:sty m:val="bi"/>
          </m:rPr>
          <w:rPr>
            <w:rFonts w:ascii="Cambria Math"/>
          </w:rPr>
          <m:t>≤</m:t>
        </m:r>
        <m:r>
          <m:rPr>
            <m:sty m:val="bi"/>
          </m:rPr>
          <w:rPr>
            <w:rFonts w:ascii="Cambria Math"/>
          </w:rPr>
          <m:t>C</m:t>
        </m:r>
        <m:sSub>
          <m:sSubPr>
            <m:ctrlPr>
              <w:rPr>
                <w:rFonts w:ascii="Cambria Math" w:hAnsi="Cambria Math"/>
                <w:b/>
                <w:bCs/>
                <w:i/>
              </w:rPr>
            </m:ctrlPr>
          </m:sSubPr>
          <m:e>
            <m:r>
              <m:rPr>
                <m:sty m:val="bi"/>
              </m:rPr>
              <w:rPr>
                <w:rFonts w:ascii="Cambria Math"/>
              </w:rPr>
              <m:t>R</m:t>
            </m:r>
          </m:e>
          <m:sub>
            <m:r>
              <m:rPr>
                <m:sty m:val="bi"/>
              </m:rPr>
              <w:rPr>
                <w:rFonts w:ascii="Cambria Math"/>
              </w:rPr>
              <m:t>Limit</m:t>
            </m:r>
          </m:sub>
        </m:sSub>
        <m:d>
          <m:dPr>
            <m:ctrlPr>
              <w:rPr>
                <w:rFonts w:ascii="Cambria Math" w:hAnsi="Cambria Math"/>
                <w:b/>
                <w:bCs/>
                <w:i/>
              </w:rPr>
            </m:ctrlPr>
          </m:dPr>
          <m:e>
            <m:r>
              <m:rPr>
                <m:sty m:val="bi"/>
              </m:rPr>
              <w:rPr>
                <w:rFonts w:ascii="Cambria Math"/>
              </w:rPr>
              <m:t>k</m:t>
            </m:r>
          </m:e>
        </m:d>
      </m:oMath>
    </w:p>
    <w:p w14:paraId="61C02D90" w14:textId="73EEB614" w:rsidR="004D0ACC" w:rsidRDefault="004D0ACC" w:rsidP="004D0ACC">
      <w:pPr>
        <w:pStyle w:val="3GPPAgreements"/>
        <w:rPr>
          <w:b/>
          <w:bCs/>
        </w:rPr>
      </w:pPr>
      <w:r w:rsidRPr="00E055B3">
        <w:rPr>
          <w:b/>
          <w:bCs/>
        </w:rPr>
        <w:t xml:space="preserve">For PSSCH transmission in </w:t>
      </w:r>
      <w:r>
        <w:rPr>
          <w:b/>
          <w:bCs/>
        </w:rPr>
        <w:t xml:space="preserve">physical </w:t>
      </w:r>
      <w:r w:rsidRPr="00E055B3">
        <w:rPr>
          <w:b/>
          <w:bCs/>
        </w:rPr>
        <w:t>slot ‘</w:t>
      </w:r>
      <w:r w:rsidRPr="00E055B3">
        <w:rPr>
          <w:b/>
          <w:bCs/>
          <w:i/>
          <w:iCs/>
        </w:rPr>
        <w:t>n</w:t>
      </w:r>
      <w:r w:rsidRPr="00E055B3">
        <w:rPr>
          <w:b/>
          <w:bCs/>
        </w:rPr>
        <w:t xml:space="preserve">’, CR is evaluated in the preceding </w:t>
      </w:r>
      <w:r>
        <w:rPr>
          <w:b/>
          <w:bCs/>
        </w:rPr>
        <w:t xml:space="preserve">physical </w:t>
      </w:r>
      <w:r w:rsidRPr="00E055B3">
        <w:rPr>
          <w:b/>
          <w:bCs/>
        </w:rPr>
        <w:t>slot</w:t>
      </w:r>
      <w:r>
        <w:rPr>
          <w:b/>
          <w:bCs/>
        </w:rPr>
        <w:t xml:space="preserve"> ‘n-1’</w:t>
      </w:r>
    </w:p>
    <w:p w14:paraId="27CC0977" w14:textId="77777777" w:rsidR="004D0ACC" w:rsidRPr="00E055B3" w:rsidRDefault="004D0ACC" w:rsidP="004D0ACC">
      <w:pPr>
        <w:pStyle w:val="3GPPAgreements"/>
        <w:numPr>
          <w:ilvl w:val="0"/>
          <w:numId w:val="0"/>
        </w:numPr>
        <w:rPr>
          <w:b/>
          <w:bCs/>
        </w:rPr>
      </w:pPr>
    </w:p>
    <w:p w14:paraId="78366173" w14:textId="77777777" w:rsidR="004D0ACC" w:rsidRDefault="004D0ACC" w:rsidP="004D0ACC">
      <w:pPr>
        <w:pStyle w:val="3GPPAgreements"/>
        <w:numPr>
          <w:ilvl w:val="0"/>
          <w:numId w:val="42"/>
        </w:numPr>
      </w:pPr>
    </w:p>
    <w:p w14:paraId="59457B87" w14:textId="77777777" w:rsidR="004D0ACC" w:rsidRPr="004D0ACC" w:rsidRDefault="004D0ACC" w:rsidP="004D0ACC">
      <w:pPr>
        <w:pStyle w:val="3GPPAgreements"/>
        <w:rPr>
          <w:b/>
          <w:bCs/>
        </w:rPr>
      </w:pPr>
      <w:r>
        <w:rPr>
          <w:b/>
          <w:bCs/>
        </w:rPr>
        <w:t>W</w:t>
      </w:r>
      <w:r w:rsidRPr="004D0ACC">
        <w:rPr>
          <w:b/>
          <w:bCs/>
        </w:rPr>
        <w:t xml:space="preserve">hether UE is expected to transmit on already reserved resources for </w:t>
      </w:r>
      <w:proofErr w:type="spellStart"/>
      <w:r w:rsidRPr="004D0ACC">
        <w:rPr>
          <w:b/>
          <w:bCs/>
        </w:rPr>
        <w:t>sidelink</w:t>
      </w:r>
      <w:proofErr w:type="spellEnd"/>
      <w:r w:rsidRPr="004D0ACC">
        <w:rPr>
          <w:b/>
          <w:bCs/>
        </w:rPr>
        <w:t xml:space="preserve"> transmission is configured per CBR and priority level</w:t>
      </w:r>
    </w:p>
    <w:p w14:paraId="59A0C288" w14:textId="77777777" w:rsidR="004D0ACC" w:rsidRPr="004D0ACC" w:rsidRDefault="004D0ACC" w:rsidP="004D0ACC">
      <w:pPr>
        <w:pStyle w:val="3GPPAgreements"/>
        <w:rPr>
          <w:b/>
          <w:bCs/>
        </w:rPr>
      </w:pPr>
      <w:r>
        <w:rPr>
          <w:b/>
          <w:bCs/>
        </w:rPr>
        <w:t>C</w:t>
      </w:r>
      <w:r w:rsidRPr="004D0ACC">
        <w:rPr>
          <w:b/>
          <w:bCs/>
        </w:rPr>
        <w:t>ommon UE TX drop behaviour is applied for feedback-based and blind (re)-transmission modes</w:t>
      </w:r>
    </w:p>
    <w:p w14:paraId="0753C91B" w14:textId="5993D8CB" w:rsidR="004D0ACC" w:rsidRDefault="004D0ACC" w:rsidP="004D0ACC">
      <w:pPr>
        <w:pStyle w:val="3GPPAgreements"/>
        <w:rPr>
          <w:b/>
          <w:bCs/>
        </w:rPr>
      </w:pPr>
      <w:r>
        <w:rPr>
          <w:b/>
          <w:bCs/>
        </w:rPr>
        <w:t>I</w:t>
      </w:r>
      <w:r w:rsidRPr="004D0ACC">
        <w:rPr>
          <w:b/>
          <w:bCs/>
        </w:rPr>
        <w:t xml:space="preserve">f CR evaluations during HARQ process do not satisfy </w:t>
      </w:r>
      <w:proofErr w:type="spellStart"/>
      <w:r w:rsidRPr="004D0ACC">
        <w:rPr>
          <w:b/>
          <w:bCs/>
        </w:rPr>
        <w:t>CR</w:t>
      </w:r>
      <w:r w:rsidRPr="004D0ACC">
        <w:rPr>
          <w:b/>
          <w:bCs/>
          <w:vertAlign w:val="subscript"/>
        </w:rPr>
        <w:t>Limit</w:t>
      </w:r>
      <w:proofErr w:type="spellEnd"/>
      <w:r w:rsidRPr="004D0ACC">
        <w:rPr>
          <w:b/>
          <w:bCs/>
          <w:vertAlign w:val="subscript"/>
        </w:rPr>
        <w:t xml:space="preserve">, </w:t>
      </w:r>
      <w:r w:rsidRPr="004D0ACC">
        <w:rPr>
          <w:b/>
          <w:bCs/>
        </w:rPr>
        <w:t>UE is expected to hold HARQ process (skip transmission</w:t>
      </w:r>
      <w:r>
        <w:rPr>
          <w:b/>
          <w:bCs/>
        </w:rPr>
        <w:t>s</w:t>
      </w:r>
      <w:r w:rsidRPr="004D0ACC">
        <w:rPr>
          <w:b/>
          <w:bCs/>
        </w:rPr>
        <w:t xml:space="preserve">) until subsequent CR evaluations satisfy </w:t>
      </w:r>
      <w:proofErr w:type="spellStart"/>
      <w:r w:rsidRPr="004D0ACC">
        <w:rPr>
          <w:b/>
          <w:bCs/>
        </w:rPr>
        <w:t>CR</w:t>
      </w:r>
      <w:r w:rsidRPr="004D0ACC">
        <w:rPr>
          <w:b/>
          <w:bCs/>
          <w:vertAlign w:val="subscript"/>
        </w:rPr>
        <w:t>Limit</w:t>
      </w:r>
      <w:proofErr w:type="spellEnd"/>
      <w:r w:rsidRPr="004D0ACC">
        <w:rPr>
          <w:b/>
          <w:bCs/>
        </w:rPr>
        <w:t xml:space="preserve"> </w:t>
      </w:r>
    </w:p>
    <w:p w14:paraId="17F0D74A" w14:textId="77777777" w:rsidR="004D0ACC" w:rsidRPr="004D0ACC" w:rsidRDefault="004D0ACC" w:rsidP="004D0ACC">
      <w:pPr>
        <w:pStyle w:val="3GPPAgreements"/>
        <w:numPr>
          <w:ilvl w:val="0"/>
          <w:numId w:val="0"/>
        </w:numPr>
        <w:rPr>
          <w:b/>
          <w:bCs/>
        </w:rPr>
      </w:pPr>
    </w:p>
    <w:p w14:paraId="35C2CD66" w14:textId="77777777" w:rsidR="004D0ACC" w:rsidRDefault="004D0ACC" w:rsidP="004D0ACC">
      <w:pPr>
        <w:pStyle w:val="3GPPAgreements"/>
        <w:numPr>
          <w:ilvl w:val="0"/>
          <w:numId w:val="42"/>
        </w:numPr>
      </w:pPr>
    </w:p>
    <w:p w14:paraId="0D4EA0D8" w14:textId="77777777" w:rsidR="004D0ACC" w:rsidRDefault="004D0ACC" w:rsidP="004D0ACC">
      <w:pPr>
        <w:pStyle w:val="3GPPAgreements"/>
        <w:rPr>
          <w:b/>
          <w:bCs/>
        </w:rPr>
      </w:pPr>
      <w:r w:rsidRPr="00E055B3">
        <w:rPr>
          <w:b/>
          <w:bCs/>
        </w:rPr>
        <w:t xml:space="preserve">Confirm that upper bound of </w:t>
      </w:r>
      <w:proofErr w:type="spellStart"/>
      <w:r w:rsidRPr="00E055B3">
        <w:rPr>
          <w:b/>
          <w:bCs/>
        </w:rPr>
        <w:t>sidelink</w:t>
      </w:r>
      <w:proofErr w:type="spellEnd"/>
      <w:r w:rsidRPr="00E055B3">
        <w:rPr>
          <w:b/>
          <w:bCs/>
        </w:rPr>
        <w:t xml:space="preserve"> TX power is not dependent on UE absolute speed</w:t>
      </w:r>
    </w:p>
    <w:p w14:paraId="2B735F72" w14:textId="77777777" w:rsidR="004D0ACC" w:rsidRPr="00A40978" w:rsidRDefault="004D0ACC" w:rsidP="00CF0F0C">
      <w:pPr>
        <w:pStyle w:val="3GPPText"/>
        <w:rPr>
          <w:lang w:val="en-GB"/>
        </w:rPr>
      </w:pPr>
    </w:p>
    <w:p w14:paraId="753985D7" w14:textId="77777777" w:rsidR="008F4218" w:rsidRPr="00AB2DA9" w:rsidRDefault="008F4218" w:rsidP="008F4218">
      <w:pPr>
        <w:pStyle w:val="3GPPH1"/>
        <w:numPr>
          <w:ilvl w:val="0"/>
          <w:numId w:val="1"/>
        </w:numPr>
        <w:rPr>
          <w:lang w:val="en-US"/>
        </w:rPr>
      </w:pPr>
      <w:r w:rsidRPr="00AB2DA9">
        <w:rPr>
          <w:lang w:val="en-US"/>
        </w:rPr>
        <w:t>References</w:t>
      </w:r>
    </w:p>
    <w:bookmarkStart w:id="2" w:name="_Ref4855776"/>
    <w:p w14:paraId="3AD07C6C" w14:textId="3BF5EFCC" w:rsidR="008F4218" w:rsidRPr="008A2B8E" w:rsidRDefault="008F4218" w:rsidP="005A1EC0">
      <w:pPr>
        <w:widowControl w:val="0"/>
        <w:numPr>
          <w:ilvl w:val="0"/>
          <w:numId w:val="12"/>
        </w:numPr>
        <w:overflowPunct/>
        <w:autoSpaceDE/>
        <w:adjustRightInd/>
        <w:jc w:val="both"/>
        <w:textAlignment w:val="auto"/>
        <w:rPr>
          <w:iCs/>
          <w:sz w:val="22"/>
          <w:lang w:val="en-US"/>
        </w:rPr>
      </w:pPr>
      <w:r w:rsidRPr="005314F6">
        <w:rPr>
          <w:iCs/>
          <w:sz w:val="22"/>
          <w:lang w:val="en-US"/>
        </w:rPr>
        <w:fldChar w:fldCharType="begin"/>
      </w:r>
      <w:r w:rsidRPr="008A2B8E">
        <w:rPr>
          <w:iCs/>
          <w:sz w:val="22"/>
          <w:lang w:val="en-US"/>
        </w:rPr>
        <w:instrText>HYPERLINK "http://www.3gpp.org/ftp/tsg_ran/TSG_RAN/TSGR_83/Docs/RP-190766.zip"</w:instrText>
      </w:r>
      <w:r w:rsidR="0039031F" w:rsidRPr="005314F6">
        <w:rPr>
          <w:iCs/>
          <w:sz w:val="22"/>
          <w:lang w:val="en-US"/>
        </w:rPr>
      </w:r>
      <w:r w:rsidRPr="005314F6">
        <w:rPr>
          <w:iCs/>
          <w:sz w:val="22"/>
          <w:lang w:val="en-US"/>
        </w:rPr>
        <w:fldChar w:fldCharType="separate"/>
      </w:r>
      <w:r w:rsidRPr="008A2B8E">
        <w:rPr>
          <w:iCs/>
          <w:sz w:val="22"/>
          <w:lang w:val="en-US"/>
        </w:rPr>
        <w:t>RP-190766</w:t>
      </w:r>
      <w:r w:rsidRPr="005314F6">
        <w:rPr>
          <w:iCs/>
          <w:sz w:val="22"/>
          <w:lang w:val="en-US"/>
        </w:rPr>
        <w:fldChar w:fldCharType="end"/>
      </w:r>
      <w:r w:rsidRPr="008A2B8E">
        <w:rPr>
          <w:iCs/>
          <w:sz w:val="22"/>
          <w:lang w:val="en-US"/>
        </w:rPr>
        <w:t xml:space="preserve">, “New WID on 5G V2X with NR sidelink”, LGE, Huawei, Shenzhen, China, </w:t>
      </w:r>
      <w:proofErr w:type="gramStart"/>
      <w:r w:rsidRPr="008A2B8E">
        <w:rPr>
          <w:iCs/>
          <w:sz w:val="22"/>
          <w:lang w:val="en-US"/>
        </w:rPr>
        <w:t>March,</w:t>
      </w:r>
      <w:proofErr w:type="gramEnd"/>
      <w:r w:rsidRPr="008A2B8E">
        <w:rPr>
          <w:iCs/>
          <w:sz w:val="22"/>
          <w:lang w:val="en-US"/>
        </w:rPr>
        <w:t xml:space="preserve"> 2019</w:t>
      </w:r>
      <w:bookmarkEnd w:id="2"/>
    </w:p>
    <w:p w14:paraId="585E4439" w14:textId="77777777" w:rsidR="0044598B" w:rsidRPr="00A606EC" w:rsidRDefault="0044598B" w:rsidP="0044598B">
      <w:pPr>
        <w:pStyle w:val="ListParagraph"/>
        <w:widowControl w:val="0"/>
        <w:numPr>
          <w:ilvl w:val="0"/>
          <w:numId w:val="12"/>
        </w:numPr>
        <w:tabs>
          <w:tab w:val="num" w:pos="708"/>
        </w:tabs>
        <w:autoSpaceDN w:val="0"/>
        <w:spacing w:after="60"/>
        <w:jc w:val="both"/>
        <w:rPr>
          <w:rFonts w:ascii="Times New Roman" w:eastAsia="SimSun" w:hAnsi="Times New Roman"/>
          <w:szCs w:val="20"/>
        </w:rPr>
      </w:pPr>
      <w:bookmarkStart w:id="3" w:name="_Ref32587886"/>
      <w:r w:rsidRPr="00A606EC">
        <w:rPr>
          <w:rFonts w:ascii="Times New Roman" w:eastAsia="SimSun" w:hAnsi="Times New Roman"/>
          <w:szCs w:val="20"/>
        </w:rPr>
        <w:t xml:space="preserve">R1-2000729 </w:t>
      </w:r>
      <w:r>
        <w:rPr>
          <w:rFonts w:ascii="Times New Roman" w:eastAsia="SimSun" w:hAnsi="Times New Roman"/>
          <w:szCs w:val="20"/>
        </w:rPr>
        <w:t>“</w:t>
      </w:r>
      <w:r w:rsidRPr="00A606EC">
        <w:rPr>
          <w:rFonts w:ascii="Times New Roman" w:eastAsia="SimSun" w:hAnsi="Times New Roman"/>
          <w:szCs w:val="20"/>
        </w:rPr>
        <w:t xml:space="preserve">Remaining opens of </w:t>
      </w:r>
      <w:proofErr w:type="spellStart"/>
      <w:r w:rsidRPr="00A606EC">
        <w:rPr>
          <w:rFonts w:ascii="Times New Roman" w:eastAsia="SimSun" w:hAnsi="Times New Roman"/>
          <w:szCs w:val="20"/>
        </w:rPr>
        <w:t>sidelink</w:t>
      </w:r>
      <w:proofErr w:type="spellEnd"/>
      <w:r w:rsidRPr="00A606EC">
        <w:rPr>
          <w:rFonts w:ascii="Times New Roman" w:eastAsia="SimSun" w:hAnsi="Times New Roman"/>
          <w:szCs w:val="20"/>
        </w:rPr>
        <w:t xml:space="preserve"> physical structure for NR V2X design</w:t>
      </w:r>
      <w:r>
        <w:rPr>
          <w:rFonts w:ascii="Times New Roman" w:eastAsia="SimSun" w:hAnsi="Times New Roman"/>
          <w:szCs w:val="20"/>
        </w:rPr>
        <w:t>”, e-Meeting, February 2020</w:t>
      </w:r>
      <w:bookmarkEnd w:id="3"/>
    </w:p>
    <w:p w14:paraId="336C2EF3" w14:textId="7BCC1033" w:rsidR="0044598B" w:rsidRPr="00A606EC" w:rsidRDefault="0044598B" w:rsidP="0044598B">
      <w:pPr>
        <w:pStyle w:val="ListParagraph"/>
        <w:widowControl w:val="0"/>
        <w:numPr>
          <w:ilvl w:val="0"/>
          <w:numId w:val="12"/>
        </w:numPr>
        <w:tabs>
          <w:tab w:val="num" w:pos="708"/>
        </w:tabs>
        <w:autoSpaceDN w:val="0"/>
        <w:spacing w:after="60"/>
        <w:jc w:val="both"/>
        <w:rPr>
          <w:rFonts w:ascii="Times New Roman" w:eastAsia="SimSun" w:hAnsi="Times New Roman"/>
          <w:szCs w:val="20"/>
        </w:rPr>
      </w:pPr>
      <w:r w:rsidRPr="00A606EC">
        <w:rPr>
          <w:rFonts w:ascii="Times New Roman" w:eastAsia="SimSun" w:hAnsi="Times New Roman"/>
          <w:szCs w:val="20"/>
        </w:rPr>
        <w:t xml:space="preserve">R1-2000730 </w:t>
      </w:r>
      <w:r>
        <w:rPr>
          <w:rFonts w:ascii="Times New Roman" w:eastAsia="SimSun" w:hAnsi="Times New Roman"/>
          <w:szCs w:val="20"/>
        </w:rPr>
        <w:t>“</w:t>
      </w:r>
      <w:r w:rsidRPr="00A606EC">
        <w:rPr>
          <w:rFonts w:ascii="Times New Roman" w:eastAsia="SimSun" w:hAnsi="Times New Roman"/>
          <w:szCs w:val="20"/>
        </w:rPr>
        <w:t xml:space="preserve">Remaining </w:t>
      </w:r>
      <w:r>
        <w:rPr>
          <w:rFonts w:ascii="Times New Roman" w:eastAsia="SimSun" w:hAnsi="Times New Roman"/>
          <w:szCs w:val="20"/>
        </w:rPr>
        <w:t>i</w:t>
      </w:r>
      <w:r w:rsidRPr="00A606EC">
        <w:rPr>
          <w:rFonts w:ascii="Times New Roman" w:eastAsia="SimSun" w:hAnsi="Times New Roman"/>
          <w:szCs w:val="20"/>
        </w:rPr>
        <w:t xml:space="preserve">ssues in Mode-1 </w:t>
      </w:r>
      <w:r>
        <w:rPr>
          <w:rFonts w:ascii="Times New Roman" w:eastAsia="SimSun" w:hAnsi="Times New Roman"/>
          <w:szCs w:val="20"/>
        </w:rPr>
        <w:t>r</w:t>
      </w:r>
      <w:r w:rsidRPr="00A606EC">
        <w:rPr>
          <w:rFonts w:ascii="Times New Roman" w:eastAsia="SimSun" w:hAnsi="Times New Roman"/>
          <w:szCs w:val="20"/>
        </w:rPr>
        <w:t xml:space="preserve">esource </w:t>
      </w:r>
      <w:r>
        <w:rPr>
          <w:rFonts w:ascii="Times New Roman" w:eastAsia="SimSun" w:hAnsi="Times New Roman"/>
          <w:szCs w:val="20"/>
        </w:rPr>
        <w:t>a</w:t>
      </w:r>
      <w:r w:rsidRPr="00A606EC">
        <w:rPr>
          <w:rFonts w:ascii="Times New Roman" w:eastAsia="SimSun" w:hAnsi="Times New Roman"/>
          <w:szCs w:val="20"/>
        </w:rPr>
        <w:t>llocation</w:t>
      </w:r>
      <w:r>
        <w:rPr>
          <w:rFonts w:ascii="Times New Roman" w:eastAsia="SimSun" w:hAnsi="Times New Roman"/>
          <w:szCs w:val="20"/>
        </w:rPr>
        <w:t>”, e-Meeting, February 2020</w:t>
      </w:r>
    </w:p>
    <w:p w14:paraId="5851FDDD" w14:textId="77777777" w:rsidR="0044598B" w:rsidRPr="00A606EC" w:rsidRDefault="0044598B" w:rsidP="0044598B">
      <w:pPr>
        <w:pStyle w:val="ListParagraph"/>
        <w:widowControl w:val="0"/>
        <w:numPr>
          <w:ilvl w:val="0"/>
          <w:numId w:val="12"/>
        </w:numPr>
        <w:tabs>
          <w:tab w:val="num" w:pos="708"/>
        </w:tabs>
        <w:autoSpaceDN w:val="0"/>
        <w:spacing w:after="60"/>
        <w:jc w:val="both"/>
        <w:rPr>
          <w:rFonts w:ascii="Times New Roman" w:eastAsia="SimSun" w:hAnsi="Times New Roman"/>
          <w:szCs w:val="20"/>
        </w:rPr>
      </w:pPr>
      <w:r w:rsidRPr="00A606EC">
        <w:rPr>
          <w:rFonts w:ascii="Times New Roman" w:eastAsia="SimSun" w:hAnsi="Times New Roman"/>
          <w:szCs w:val="20"/>
        </w:rPr>
        <w:t xml:space="preserve">R1-2000731 </w:t>
      </w:r>
      <w:r>
        <w:rPr>
          <w:rFonts w:ascii="Times New Roman" w:eastAsia="SimSun" w:hAnsi="Times New Roman"/>
          <w:szCs w:val="20"/>
        </w:rPr>
        <w:t>“</w:t>
      </w:r>
      <w:r w:rsidRPr="00A606EC">
        <w:rPr>
          <w:rFonts w:ascii="Times New Roman" w:eastAsia="SimSun" w:hAnsi="Times New Roman"/>
          <w:szCs w:val="20"/>
        </w:rPr>
        <w:t>Remaining opens of resource allocation mode-2 for NR V2X design</w:t>
      </w:r>
      <w:r>
        <w:rPr>
          <w:rFonts w:ascii="Times New Roman" w:eastAsia="SimSun" w:hAnsi="Times New Roman"/>
          <w:szCs w:val="20"/>
        </w:rPr>
        <w:t>”, e-Meeting, February 2020</w:t>
      </w:r>
    </w:p>
    <w:p w14:paraId="5C84DC1A" w14:textId="77777777" w:rsidR="0044598B" w:rsidRPr="00A606EC" w:rsidRDefault="0044598B" w:rsidP="0044598B">
      <w:pPr>
        <w:pStyle w:val="ListParagraph"/>
        <w:widowControl w:val="0"/>
        <w:numPr>
          <w:ilvl w:val="0"/>
          <w:numId w:val="12"/>
        </w:numPr>
        <w:tabs>
          <w:tab w:val="num" w:pos="708"/>
        </w:tabs>
        <w:autoSpaceDN w:val="0"/>
        <w:spacing w:after="60"/>
        <w:jc w:val="both"/>
        <w:rPr>
          <w:rFonts w:ascii="Times New Roman" w:eastAsia="SimSun" w:hAnsi="Times New Roman"/>
          <w:szCs w:val="20"/>
        </w:rPr>
      </w:pPr>
      <w:r w:rsidRPr="00A606EC">
        <w:rPr>
          <w:rFonts w:ascii="Times New Roman" w:eastAsia="SimSun" w:hAnsi="Times New Roman"/>
          <w:szCs w:val="20"/>
        </w:rPr>
        <w:t xml:space="preserve">R1-2000732 </w:t>
      </w:r>
      <w:r>
        <w:rPr>
          <w:rFonts w:ascii="Times New Roman" w:eastAsia="SimSun" w:hAnsi="Times New Roman"/>
          <w:szCs w:val="20"/>
        </w:rPr>
        <w:t>“</w:t>
      </w:r>
      <w:r w:rsidRPr="00A606EC">
        <w:rPr>
          <w:rFonts w:ascii="Times New Roman" w:eastAsia="SimSun" w:hAnsi="Times New Roman"/>
          <w:szCs w:val="20"/>
        </w:rPr>
        <w:t xml:space="preserve">Remaining opens of </w:t>
      </w:r>
      <w:proofErr w:type="spellStart"/>
      <w:r w:rsidRPr="00A606EC">
        <w:rPr>
          <w:rFonts w:ascii="Times New Roman" w:eastAsia="SimSun" w:hAnsi="Times New Roman"/>
          <w:szCs w:val="20"/>
        </w:rPr>
        <w:t>sidelink</w:t>
      </w:r>
      <w:proofErr w:type="spellEnd"/>
      <w:r w:rsidRPr="00A606EC">
        <w:rPr>
          <w:rFonts w:ascii="Times New Roman" w:eastAsia="SimSun" w:hAnsi="Times New Roman"/>
          <w:szCs w:val="20"/>
        </w:rPr>
        <w:t xml:space="preserve"> synchronization for NR V2X design</w:t>
      </w:r>
      <w:r>
        <w:rPr>
          <w:rFonts w:ascii="Times New Roman" w:eastAsia="SimSun" w:hAnsi="Times New Roman"/>
          <w:szCs w:val="20"/>
        </w:rPr>
        <w:t>”, e-Meeting, February 2020</w:t>
      </w:r>
    </w:p>
    <w:p w14:paraId="6FFCC2F6" w14:textId="4971AAF4" w:rsidR="0044598B" w:rsidRDefault="0044598B" w:rsidP="0044598B">
      <w:pPr>
        <w:pStyle w:val="ListParagraph"/>
        <w:widowControl w:val="0"/>
        <w:numPr>
          <w:ilvl w:val="0"/>
          <w:numId w:val="12"/>
        </w:numPr>
        <w:tabs>
          <w:tab w:val="num" w:pos="708"/>
        </w:tabs>
        <w:autoSpaceDN w:val="0"/>
        <w:spacing w:after="60"/>
        <w:jc w:val="both"/>
        <w:rPr>
          <w:rFonts w:ascii="Times New Roman" w:eastAsia="SimSun" w:hAnsi="Times New Roman"/>
          <w:szCs w:val="20"/>
        </w:rPr>
      </w:pPr>
      <w:bookmarkStart w:id="4" w:name="_Ref32587887"/>
      <w:r w:rsidRPr="00A606EC">
        <w:rPr>
          <w:rFonts w:ascii="Times New Roman" w:eastAsia="SimSun" w:hAnsi="Times New Roman"/>
          <w:szCs w:val="20"/>
        </w:rPr>
        <w:t xml:space="preserve">R1-2000733 </w:t>
      </w:r>
      <w:r>
        <w:rPr>
          <w:rFonts w:ascii="Times New Roman" w:eastAsia="SimSun" w:hAnsi="Times New Roman"/>
          <w:szCs w:val="20"/>
        </w:rPr>
        <w:t>“</w:t>
      </w:r>
      <w:r w:rsidRPr="00A606EC">
        <w:rPr>
          <w:rFonts w:ascii="Times New Roman" w:eastAsia="SimSun" w:hAnsi="Times New Roman"/>
          <w:szCs w:val="20"/>
        </w:rPr>
        <w:t xml:space="preserve">Remaining </w:t>
      </w:r>
      <w:r>
        <w:rPr>
          <w:rFonts w:ascii="Times New Roman" w:eastAsia="SimSun" w:hAnsi="Times New Roman"/>
          <w:szCs w:val="20"/>
        </w:rPr>
        <w:t>i</w:t>
      </w:r>
      <w:r w:rsidRPr="00A606EC">
        <w:rPr>
          <w:rFonts w:ascii="Times New Roman" w:eastAsia="SimSun" w:hAnsi="Times New Roman"/>
          <w:szCs w:val="20"/>
        </w:rPr>
        <w:t xml:space="preserve">ssues and </w:t>
      </w:r>
      <w:r>
        <w:rPr>
          <w:rFonts w:ascii="Times New Roman" w:eastAsia="SimSun" w:hAnsi="Times New Roman"/>
          <w:szCs w:val="20"/>
        </w:rPr>
        <w:t>c</w:t>
      </w:r>
      <w:r w:rsidRPr="00A606EC">
        <w:rPr>
          <w:rFonts w:ascii="Times New Roman" w:eastAsia="SimSun" w:hAnsi="Times New Roman"/>
          <w:szCs w:val="20"/>
        </w:rPr>
        <w:t xml:space="preserve">orrections in </w:t>
      </w:r>
      <w:proofErr w:type="spellStart"/>
      <w:r>
        <w:rPr>
          <w:rFonts w:ascii="Times New Roman" w:eastAsia="SimSun" w:hAnsi="Times New Roman"/>
          <w:szCs w:val="20"/>
        </w:rPr>
        <w:t>s</w:t>
      </w:r>
      <w:r w:rsidRPr="00A606EC">
        <w:rPr>
          <w:rFonts w:ascii="Times New Roman" w:eastAsia="SimSun" w:hAnsi="Times New Roman"/>
          <w:szCs w:val="20"/>
        </w:rPr>
        <w:t>idelink</w:t>
      </w:r>
      <w:proofErr w:type="spellEnd"/>
      <w:r w:rsidRPr="00A606EC">
        <w:rPr>
          <w:rFonts w:ascii="Times New Roman" w:eastAsia="SimSun" w:hAnsi="Times New Roman"/>
          <w:szCs w:val="20"/>
        </w:rPr>
        <w:t xml:space="preserve"> </w:t>
      </w:r>
      <w:r>
        <w:rPr>
          <w:rFonts w:ascii="Times New Roman" w:eastAsia="SimSun" w:hAnsi="Times New Roman"/>
          <w:szCs w:val="20"/>
        </w:rPr>
        <w:t>p</w:t>
      </w:r>
      <w:r w:rsidRPr="00A606EC">
        <w:rPr>
          <w:rFonts w:ascii="Times New Roman" w:eastAsia="SimSun" w:hAnsi="Times New Roman"/>
          <w:szCs w:val="20"/>
        </w:rPr>
        <w:t>rocedures</w:t>
      </w:r>
      <w:r>
        <w:rPr>
          <w:rFonts w:ascii="Times New Roman" w:eastAsia="SimSun" w:hAnsi="Times New Roman"/>
          <w:szCs w:val="20"/>
        </w:rPr>
        <w:t>”, e-Meeting, February 2020</w:t>
      </w:r>
      <w:bookmarkEnd w:id="4"/>
    </w:p>
    <w:p w14:paraId="7238C613" w14:textId="527C7B87" w:rsidR="0014476D" w:rsidRDefault="0014476D" w:rsidP="0014476D">
      <w:pPr>
        <w:widowControl w:val="0"/>
        <w:overflowPunct/>
        <w:autoSpaceDE/>
        <w:adjustRightInd/>
        <w:jc w:val="both"/>
        <w:textAlignment w:val="auto"/>
        <w:rPr>
          <w:iCs/>
          <w:sz w:val="22"/>
          <w:highlight w:val="yellow"/>
          <w:lang w:val="en-US"/>
        </w:rPr>
      </w:pPr>
    </w:p>
    <w:p w14:paraId="0C9BC469" w14:textId="77777777" w:rsidR="00D94236" w:rsidRPr="0014476D" w:rsidRDefault="00D94236" w:rsidP="0014476D">
      <w:pPr>
        <w:widowControl w:val="0"/>
        <w:overflowPunct/>
        <w:autoSpaceDE/>
        <w:adjustRightInd/>
        <w:jc w:val="both"/>
        <w:textAlignment w:val="auto"/>
        <w:rPr>
          <w:iCs/>
          <w:sz w:val="22"/>
          <w:highlight w:val="yellow"/>
          <w:lang w:val="en-US"/>
        </w:rPr>
      </w:pPr>
    </w:p>
    <w:p w14:paraId="2E755C48" w14:textId="77777777" w:rsidR="00BF5D0E" w:rsidRPr="00BF5D0E" w:rsidRDefault="008F4218" w:rsidP="00101D0B">
      <w:pPr>
        <w:pStyle w:val="3GPPH1"/>
        <w:numPr>
          <w:ilvl w:val="0"/>
          <w:numId w:val="1"/>
        </w:numPr>
      </w:pPr>
      <w:r>
        <w:rPr>
          <w:lang w:val="en-US"/>
        </w:rPr>
        <w:lastRenderedPageBreak/>
        <w:t xml:space="preserve">Annex A – List of RAN1 Agreements on </w:t>
      </w:r>
      <w:r w:rsidR="00BF5D0E">
        <w:rPr>
          <w:lang w:val="en-US"/>
        </w:rPr>
        <w:t>QoS and Congestion Control</w:t>
      </w:r>
    </w:p>
    <w:p w14:paraId="0ACA06F9" w14:textId="4F570C88" w:rsidR="00BF5D0E" w:rsidRDefault="00BF5D0E" w:rsidP="00BF5D0E">
      <w:pPr>
        <w:pStyle w:val="3GPPText"/>
      </w:pPr>
      <w:r w:rsidRPr="00054C40">
        <w:t>At the previous RAN1 WG meetings, the following agreements were made on QoS and congestion control for NR-V2X work:</w:t>
      </w:r>
    </w:p>
    <w:p w14:paraId="59889F90" w14:textId="695E2F34" w:rsidR="00EF6A5F" w:rsidRDefault="00EF6A5F" w:rsidP="00BF5D0E">
      <w:pPr>
        <w:pStyle w:val="3GPPText"/>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7"/>
      </w:tblGrid>
      <w:tr w:rsidR="00EF6A5F" w:rsidRPr="00A550E1" w14:paraId="1C9A65DE" w14:textId="77777777" w:rsidTr="00101D0B">
        <w:tc>
          <w:tcPr>
            <w:tcW w:w="9967" w:type="dxa"/>
            <w:shd w:val="clear" w:color="auto" w:fill="auto"/>
          </w:tcPr>
          <w:p w14:paraId="30ECED9E" w14:textId="77777777" w:rsidR="00EF6A5F" w:rsidRPr="00A550E1" w:rsidRDefault="00EF6A5F" w:rsidP="00101D0B">
            <w:pPr>
              <w:pStyle w:val="3GPPAgreements"/>
              <w:numPr>
                <w:ilvl w:val="0"/>
                <w:numId w:val="0"/>
              </w:numPr>
              <w:spacing w:line="280" w:lineRule="atLeast"/>
              <w:ind w:left="284" w:hanging="284"/>
              <w:rPr>
                <w:b/>
                <w:sz w:val="20"/>
                <w:szCs w:val="20"/>
                <w:u w:val="single"/>
              </w:rPr>
            </w:pPr>
            <w:r w:rsidRPr="00A550E1">
              <w:rPr>
                <w:b/>
                <w:sz w:val="20"/>
                <w:szCs w:val="20"/>
                <w:u w:val="single"/>
              </w:rPr>
              <w:t>RAN1#94 Agreements</w:t>
            </w:r>
          </w:p>
          <w:p w14:paraId="0C64918E" w14:textId="77777777" w:rsidR="00EF6A5F" w:rsidRPr="00A550E1" w:rsidRDefault="00EF6A5F" w:rsidP="00EF6A5F">
            <w:pPr>
              <w:pStyle w:val="3GPPAgreements"/>
              <w:spacing w:before="0"/>
              <w:rPr>
                <w:sz w:val="20"/>
                <w:szCs w:val="20"/>
              </w:rPr>
            </w:pPr>
            <w:r w:rsidRPr="00A550E1">
              <w:rPr>
                <w:sz w:val="20"/>
                <w:szCs w:val="20"/>
              </w:rPr>
              <w:t>From RAN1 perspective, at least the following QoS-related parameters relevant to physical layer studies are considered:</w:t>
            </w:r>
          </w:p>
          <w:p w14:paraId="0930AF2F" w14:textId="77777777" w:rsidR="00EF6A5F" w:rsidRPr="00A550E1" w:rsidRDefault="00EF6A5F" w:rsidP="00EF6A5F">
            <w:pPr>
              <w:pStyle w:val="3GPPAgreements"/>
              <w:numPr>
                <w:ilvl w:val="1"/>
                <w:numId w:val="8"/>
              </w:numPr>
              <w:spacing w:before="0"/>
              <w:rPr>
                <w:sz w:val="20"/>
                <w:szCs w:val="20"/>
              </w:rPr>
            </w:pPr>
            <w:r w:rsidRPr="00A550E1">
              <w:rPr>
                <w:sz w:val="20"/>
                <w:szCs w:val="20"/>
              </w:rPr>
              <w:t>Priority, Latency, Reliability</w:t>
            </w:r>
          </w:p>
          <w:p w14:paraId="192D9D0D" w14:textId="77777777" w:rsidR="00EF6A5F" w:rsidRPr="00A550E1" w:rsidRDefault="00EF6A5F" w:rsidP="00101D0B">
            <w:pPr>
              <w:pStyle w:val="3GPPAgreements"/>
              <w:numPr>
                <w:ilvl w:val="0"/>
                <w:numId w:val="0"/>
              </w:numPr>
              <w:spacing w:line="280" w:lineRule="atLeast"/>
              <w:ind w:left="284" w:hanging="284"/>
              <w:rPr>
                <w:b/>
                <w:sz w:val="20"/>
                <w:szCs w:val="20"/>
                <w:u w:val="single"/>
              </w:rPr>
            </w:pPr>
            <w:r w:rsidRPr="00A550E1">
              <w:rPr>
                <w:b/>
                <w:sz w:val="20"/>
                <w:szCs w:val="20"/>
                <w:u w:val="single"/>
              </w:rPr>
              <w:t>RAN1#94bis Agreements</w:t>
            </w:r>
          </w:p>
          <w:p w14:paraId="43A61FEE" w14:textId="3FD47D5B" w:rsidR="00EF6A5F" w:rsidRPr="00A550E1" w:rsidRDefault="00EF6A5F" w:rsidP="00A550E1">
            <w:pPr>
              <w:pStyle w:val="3GPPAgreements"/>
              <w:spacing w:before="0"/>
              <w:rPr>
                <w:bCs/>
                <w:sz w:val="20"/>
                <w:szCs w:val="20"/>
              </w:rPr>
            </w:pPr>
            <w:r w:rsidRPr="00A550E1">
              <w:rPr>
                <w:sz w:val="20"/>
                <w:szCs w:val="20"/>
              </w:rPr>
              <w:t>RAN1 studies further how to use</w:t>
            </w:r>
            <w:r w:rsidR="00A550E1" w:rsidRPr="00A550E1">
              <w:rPr>
                <w:sz w:val="20"/>
                <w:szCs w:val="20"/>
              </w:rPr>
              <w:t xml:space="preserve"> </w:t>
            </w:r>
            <w:r w:rsidRPr="00A550E1">
              <w:rPr>
                <w:bCs/>
                <w:sz w:val="20"/>
                <w:szCs w:val="20"/>
              </w:rPr>
              <w:t>priority</w:t>
            </w:r>
            <w:r w:rsidRPr="00A550E1">
              <w:rPr>
                <w:sz w:val="20"/>
                <w:szCs w:val="20"/>
              </w:rPr>
              <w:t>, latency, reliability</w:t>
            </w:r>
            <w:r w:rsidRPr="00A550E1">
              <w:rPr>
                <w:bCs/>
                <w:sz w:val="20"/>
                <w:szCs w:val="20"/>
              </w:rPr>
              <w:t xml:space="preserve">, </w:t>
            </w:r>
            <w:r w:rsidRPr="00A550E1">
              <w:rPr>
                <w:sz w:val="20"/>
                <w:szCs w:val="20"/>
              </w:rPr>
              <w:t>minimum required communication range (as defined by higher layers) if agreed to use</w:t>
            </w:r>
            <w:r w:rsidR="00A550E1" w:rsidRPr="00A550E1">
              <w:rPr>
                <w:sz w:val="20"/>
                <w:szCs w:val="20"/>
              </w:rPr>
              <w:t xml:space="preserve"> </w:t>
            </w:r>
            <w:r w:rsidRPr="00A550E1">
              <w:rPr>
                <w:bCs/>
                <w:sz w:val="20"/>
                <w:szCs w:val="20"/>
              </w:rPr>
              <w:t xml:space="preserve">in </w:t>
            </w:r>
            <w:r w:rsidRPr="00A550E1">
              <w:rPr>
                <w:sz w:val="20"/>
                <w:szCs w:val="20"/>
              </w:rPr>
              <w:t>the</w:t>
            </w:r>
            <w:r w:rsidRPr="00A550E1">
              <w:rPr>
                <w:bCs/>
                <w:sz w:val="20"/>
                <w:szCs w:val="20"/>
              </w:rPr>
              <w:t xml:space="preserve"> </w:t>
            </w:r>
            <w:r w:rsidRPr="00A550E1">
              <w:rPr>
                <w:sz w:val="20"/>
                <w:szCs w:val="20"/>
              </w:rPr>
              <w:t>physical</w:t>
            </w:r>
            <w:r w:rsidRPr="00A550E1">
              <w:rPr>
                <w:bCs/>
                <w:sz w:val="20"/>
                <w:szCs w:val="20"/>
              </w:rPr>
              <w:t xml:space="preserve"> layer aspects of at least</w:t>
            </w:r>
          </w:p>
          <w:p w14:paraId="5723C07B" w14:textId="77777777" w:rsidR="00EF6A5F" w:rsidRPr="00A550E1" w:rsidRDefault="00EF6A5F" w:rsidP="00EF6A5F">
            <w:pPr>
              <w:pStyle w:val="3GPPAgreements"/>
              <w:numPr>
                <w:ilvl w:val="1"/>
                <w:numId w:val="8"/>
              </w:numPr>
              <w:spacing w:before="0"/>
              <w:rPr>
                <w:sz w:val="20"/>
                <w:szCs w:val="20"/>
              </w:rPr>
            </w:pPr>
            <w:r w:rsidRPr="00A550E1">
              <w:rPr>
                <w:sz w:val="20"/>
                <w:szCs w:val="20"/>
              </w:rPr>
              <w:t xml:space="preserve">resource allocation and </w:t>
            </w:r>
          </w:p>
          <w:p w14:paraId="119C126B" w14:textId="77777777" w:rsidR="00EF6A5F" w:rsidRPr="00A550E1" w:rsidRDefault="00EF6A5F" w:rsidP="00EF6A5F">
            <w:pPr>
              <w:pStyle w:val="3GPPAgreements"/>
              <w:numPr>
                <w:ilvl w:val="1"/>
                <w:numId w:val="8"/>
              </w:numPr>
              <w:spacing w:before="0"/>
              <w:rPr>
                <w:sz w:val="20"/>
                <w:szCs w:val="20"/>
              </w:rPr>
            </w:pPr>
            <w:r w:rsidRPr="00A550E1">
              <w:rPr>
                <w:sz w:val="20"/>
                <w:szCs w:val="20"/>
              </w:rPr>
              <w:t xml:space="preserve">congestion control and </w:t>
            </w:r>
          </w:p>
          <w:p w14:paraId="2B7B3D48" w14:textId="77777777" w:rsidR="00EF6A5F" w:rsidRPr="00A550E1" w:rsidRDefault="00EF6A5F" w:rsidP="00EF6A5F">
            <w:pPr>
              <w:pStyle w:val="3GPPAgreements"/>
              <w:numPr>
                <w:ilvl w:val="1"/>
                <w:numId w:val="8"/>
              </w:numPr>
              <w:spacing w:before="0"/>
              <w:rPr>
                <w:bCs/>
                <w:sz w:val="20"/>
                <w:szCs w:val="20"/>
              </w:rPr>
            </w:pPr>
            <w:r w:rsidRPr="00A550E1">
              <w:rPr>
                <w:bCs/>
                <w:sz w:val="20"/>
                <w:szCs w:val="20"/>
              </w:rPr>
              <w:t xml:space="preserve">resolution </w:t>
            </w:r>
            <w:r w:rsidRPr="00A550E1">
              <w:rPr>
                <w:sz w:val="20"/>
                <w:szCs w:val="20"/>
              </w:rPr>
              <w:t>of</w:t>
            </w:r>
            <w:r w:rsidRPr="00A550E1">
              <w:rPr>
                <w:bCs/>
                <w:sz w:val="20"/>
                <w:szCs w:val="20"/>
              </w:rPr>
              <w:t xml:space="preserve"> in-device coexistence issues and </w:t>
            </w:r>
          </w:p>
          <w:p w14:paraId="31EAC5A7" w14:textId="77777777" w:rsidR="00EF6A5F" w:rsidRPr="00A550E1" w:rsidRDefault="00EF6A5F" w:rsidP="00EF6A5F">
            <w:pPr>
              <w:pStyle w:val="3GPPAgreements"/>
              <w:numPr>
                <w:ilvl w:val="1"/>
                <w:numId w:val="8"/>
              </w:numPr>
              <w:spacing w:before="0"/>
              <w:rPr>
                <w:sz w:val="20"/>
                <w:szCs w:val="20"/>
              </w:rPr>
            </w:pPr>
            <w:r w:rsidRPr="00A550E1">
              <w:rPr>
                <w:sz w:val="20"/>
                <w:szCs w:val="20"/>
              </w:rPr>
              <w:t>power control</w:t>
            </w:r>
          </w:p>
          <w:p w14:paraId="16AD70FC" w14:textId="77777777" w:rsidR="00EF6A5F" w:rsidRPr="00A550E1" w:rsidRDefault="00EF6A5F" w:rsidP="00101D0B">
            <w:pPr>
              <w:pStyle w:val="3GPPAgreements"/>
              <w:numPr>
                <w:ilvl w:val="0"/>
                <w:numId w:val="0"/>
              </w:numPr>
              <w:spacing w:before="0"/>
              <w:ind w:left="284" w:hanging="284"/>
              <w:rPr>
                <w:sz w:val="20"/>
                <w:szCs w:val="20"/>
              </w:rPr>
            </w:pPr>
          </w:p>
          <w:p w14:paraId="16D43ACE" w14:textId="77777777" w:rsidR="00EF6A5F" w:rsidRPr="00A550E1" w:rsidRDefault="00EF6A5F" w:rsidP="00101D0B">
            <w:pPr>
              <w:pStyle w:val="3GPPAgreements"/>
              <w:numPr>
                <w:ilvl w:val="0"/>
                <w:numId w:val="0"/>
              </w:numPr>
              <w:spacing w:line="280" w:lineRule="atLeast"/>
              <w:ind w:left="284" w:hanging="284"/>
              <w:rPr>
                <w:b/>
                <w:sz w:val="20"/>
                <w:szCs w:val="20"/>
                <w:u w:val="single"/>
              </w:rPr>
            </w:pPr>
            <w:r w:rsidRPr="00A550E1">
              <w:rPr>
                <w:b/>
                <w:sz w:val="20"/>
                <w:szCs w:val="20"/>
                <w:u w:val="single"/>
              </w:rPr>
              <w:t>RAN1#95 Agreements</w:t>
            </w:r>
          </w:p>
          <w:p w14:paraId="66E0C0B5" w14:textId="77777777" w:rsidR="00EF6A5F" w:rsidRPr="00A550E1" w:rsidRDefault="00EF6A5F" w:rsidP="00EF6A5F">
            <w:pPr>
              <w:pStyle w:val="3GPPAgreements"/>
              <w:spacing w:before="0"/>
              <w:rPr>
                <w:sz w:val="20"/>
                <w:szCs w:val="20"/>
              </w:rPr>
            </w:pPr>
            <w:r w:rsidRPr="00A550E1">
              <w:rPr>
                <w:sz w:val="20"/>
                <w:szCs w:val="20"/>
              </w:rPr>
              <w:t xml:space="preserve">Selection of QoS model (QoS Flow or per-packet QoS) for the NR V2X </w:t>
            </w:r>
            <w:proofErr w:type="spellStart"/>
            <w:r w:rsidRPr="00A550E1">
              <w:rPr>
                <w:sz w:val="20"/>
                <w:szCs w:val="20"/>
              </w:rPr>
              <w:t>sidelink</w:t>
            </w:r>
            <w:proofErr w:type="spellEnd"/>
            <w:r w:rsidRPr="00A550E1">
              <w:rPr>
                <w:sz w:val="20"/>
                <w:szCs w:val="20"/>
              </w:rPr>
              <w:t xml:space="preserve"> is outside the scope of RAN1</w:t>
            </w:r>
          </w:p>
          <w:p w14:paraId="574DD1B8" w14:textId="77777777" w:rsidR="00EF6A5F" w:rsidRPr="00A550E1" w:rsidRDefault="00EF6A5F" w:rsidP="00101D0B">
            <w:pPr>
              <w:pStyle w:val="3GPPAgreements"/>
              <w:numPr>
                <w:ilvl w:val="0"/>
                <w:numId w:val="0"/>
              </w:numPr>
              <w:spacing w:before="0"/>
              <w:ind w:left="284" w:hanging="284"/>
              <w:rPr>
                <w:sz w:val="20"/>
                <w:szCs w:val="20"/>
              </w:rPr>
            </w:pPr>
          </w:p>
          <w:p w14:paraId="5F73643F" w14:textId="77777777" w:rsidR="00EF6A5F" w:rsidRPr="00A550E1" w:rsidRDefault="00EF6A5F" w:rsidP="00101D0B">
            <w:pPr>
              <w:pStyle w:val="3GPPAgreements"/>
              <w:numPr>
                <w:ilvl w:val="0"/>
                <w:numId w:val="0"/>
              </w:numPr>
              <w:spacing w:line="280" w:lineRule="atLeast"/>
              <w:ind w:left="284" w:hanging="284"/>
              <w:rPr>
                <w:b/>
                <w:sz w:val="20"/>
                <w:szCs w:val="20"/>
                <w:u w:val="single"/>
              </w:rPr>
            </w:pPr>
            <w:r w:rsidRPr="00A550E1">
              <w:rPr>
                <w:b/>
                <w:sz w:val="20"/>
                <w:szCs w:val="20"/>
                <w:u w:val="single"/>
              </w:rPr>
              <w:t xml:space="preserve">RAN1 </w:t>
            </w:r>
            <w:proofErr w:type="spellStart"/>
            <w:r w:rsidRPr="00A550E1">
              <w:rPr>
                <w:b/>
                <w:sz w:val="20"/>
                <w:szCs w:val="20"/>
                <w:u w:val="single"/>
              </w:rPr>
              <w:t>AdHoc</w:t>
            </w:r>
            <w:proofErr w:type="spellEnd"/>
            <w:r w:rsidRPr="00A550E1">
              <w:rPr>
                <w:b/>
                <w:sz w:val="20"/>
                <w:szCs w:val="20"/>
                <w:u w:val="single"/>
              </w:rPr>
              <w:t xml:space="preserve"> – 1901 Agreements</w:t>
            </w:r>
          </w:p>
          <w:p w14:paraId="68D9AE02" w14:textId="77777777" w:rsidR="00EF6A5F" w:rsidRPr="00A550E1" w:rsidRDefault="00EF6A5F" w:rsidP="00EF6A5F">
            <w:pPr>
              <w:pStyle w:val="3GPPAgreements"/>
              <w:spacing w:before="0"/>
              <w:rPr>
                <w:sz w:val="20"/>
                <w:szCs w:val="20"/>
              </w:rPr>
            </w:pPr>
            <w:r w:rsidRPr="00A550E1">
              <w:rPr>
                <w:sz w:val="20"/>
                <w:szCs w:val="20"/>
              </w:rPr>
              <w:t xml:space="preserve">Introduce at least one congestion metric for NR </w:t>
            </w:r>
            <w:proofErr w:type="spellStart"/>
            <w:r w:rsidRPr="00A550E1">
              <w:rPr>
                <w:sz w:val="20"/>
                <w:szCs w:val="20"/>
              </w:rPr>
              <w:t>sidelink</w:t>
            </w:r>
            <w:proofErr w:type="spellEnd"/>
          </w:p>
          <w:p w14:paraId="01F57CDD" w14:textId="77777777" w:rsidR="00EF6A5F" w:rsidRPr="00A550E1" w:rsidRDefault="00EF6A5F" w:rsidP="00EF6A5F">
            <w:pPr>
              <w:pStyle w:val="3GPPAgreements"/>
              <w:numPr>
                <w:ilvl w:val="1"/>
                <w:numId w:val="8"/>
              </w:numPr>
              <w:spacing w:before="0"/>
              <w:rPr>
                <w:sz w:val="20"/>
                <w:szCs w:val="20"/>
              </w:rPr>
            </w:pPr>
            <w:r w:rsidRPr="00A550E1">
              <w:rPr>
                <w:sz w:val="20"/>
                <w:szCs w:val="20"/>
              </w:rPr>
              <w:t>FFS details – to be done in WI phase (if included)</w:t>
            </w:r>
          </w:p>
          <w:p w14:paraId="41C3E09C" w14:textId="77777777" w:rsidR="00EF6A5F" w:rsidRPr="00A550E1" w:rsidRDefault="00EF6A5F" w:rsidP="00EF6A5F">
            <w:pPr>
              <w:pStyle w:val="3GPPAgreements"/>
              <w:spacing w:before="0"/>
              <w:rPr>
                <w:sz w:val="20"/>
                <w:szCs w:val="20"/>
              </w:rPr>
            </w:pPr>
            <w:r w:rsidRPr="00A550E1">
              <w:rPr>
                <w:sz w:val="20"/>
                <w:szCs w:val="20"/>
              </w:rPr>
              <w:t xml:space="preserve">Congestion control is supported at least for </w:t>
            </w:r>
            <w:proofErr w:type="spellStart"/>
            <w:r w:rsidRPr="00A550E1">
              <w:rPr>
                <w:sz w:val="20"/>
                <w:szCs w:val="20"/>
              </w:rPr>
              <w:t>sidelink</w:t>
            </w:r>
            <w:proofErr w:type="spellEnd"/>
            <w:r w:rsidRPr="00A550E1">
              <w:rPr>
                <w:sz w:val="20"/>
                <w:szCs w:val="20"/>
              </w:rPr>
              <w:t xml:space="preserve"> mode 2</w:t>
            </w:r>
          </w:p>
          <w:p w14:paraId="128C8E9A" w14:textId="77777777" w:rsidR="00EF6A5F" w:rsidRPr="00A550E1" w:rsidRDefault="00EF6A5F" w:rsidP="00EF6A5F">
            <w:pPr>
              <w:pStyle w:val="3GPPAgreements"/>
              <w:numPr>
                <w:ilvl w:val="1"/>
                <w:numId w:val="8"/>
              </w:numPr>
              <w:rPr>
                <w:sz w:val="20"/>
                <w:szCs w:val="20"/>
              </w:rPr>
            </w:pPr>
            <w:r w:rsidRPr="00A550E1">
              <w:rPr>
                <w:sz w:val="20"/>
                <w:szCs w:val="20"/>
              </w:rPr>
              <w:t>Note: details of congestion control can be covered in the work item phase, not in this SI.</w:t>
            </w:r>
          </w:p>
          <w:p w14:paraId="354770D4" w14:textId="77777777" w:rsidR="00EF6A5F" w:rsidRPr="00A550E1" w:rsidRDefault="00EF6A5F" w:rsidP="00101D0B">
            <w:pPr>
              <w:pStyle w:val="3GPPAgreements"/>
              <w:numPr>
                <w:ilvl w:val="0"/>
                <w:numId w:val="0"/>
              </w:numPr>
              <w:spacing w:before="0"/>
              <w:ind w:left="284" w:hanging="284"/>
              <w:rPr>
                <w:sz w:val="20"/>
                <w:szCs w:val="20"/>
              </w:rPr>
            </w:pPr>
          </w:p>
          <w:p w14:paraId="10C0486A" w14:textId="77777777" w:rsidR="00EF6A5F" w:rsidRPr="00A550E1" w:rsidRDefault="00EF6A5F" w:rsidP="00101D0B">
            <w:pPr>
              <w:pStyle w:val="3GPPAgreements"/>
              <w:numPr>
                <w:ilvl w:val="0"/>
                <w:numId w:val="0"/>
              </w:numPr>
              <w:spacing w:line="280" w:lineRule="atLeast"/>
              <w:ind w:left="284" w:hanging="284"/>
              <w:rPr>
                <w:b/>
                <w:sz w:val="20"/>
                <w:szCs w:val="20"/>
                <w:u w:val="single"/>
              </w:rPr>
            </w:pPr>
            <w:r w:rsidRPr="00A550E1">
              <w:rPr>
                <w:b/>
                <w:sz w:val="20"/>
                <w:szCs w:val="20"/>
                <w:u w:val="single"/>
              </w:rPr>
              <w:t>RAN1#96 Agreements</w:t>
            </w:r>
          </w:p>
          <w:p w14:paraId="3BA6C45A" w14:textId="77777777" w:rsidR="00EF6A5F" w:rsidRPr="00A550E1" w:rsidRDefault="00EF6A5F" w:rsidP="005A1EC0">
            <w:pPr>
              <w:pStyle w:val="3GPPAgreements"/>
              <w:numPr>
                <w:ilvl w:val="0"/>
                <w:numId w:val="13"/>
              </w:numPr>
              <w:rPr>
                <w:sz w:val="20"/>
                <w:szCs w:val="20"/>
              </w:rPr>
            </w:pPr>
            <w:r w:rsidRPr="00A550E1">
              <w:rPr>
                <w:sz w:val="20"/>
                <w:szCs w:val="20"/>
              </w:rPr>
              <w:t xml:space="preserve">It is deemed beneficial to report </w:t>
            </w:r>
            <w:proofErr w:type="spellStart"/>
            <w:r w:rsidRPr="00A550E1">
              <w:rPr>
                <w:sz w:val="20"/>
                <w:szCs w:val="20"/>
              </w:rPr>
              <w:t>Sidelink</w:t>
            </w:r>
            <w:proofErr w:type="spellEnd"/>
            <w:r w:rsidRPr="00A550E1">
              <w:rPr>
                <w:sz w:val="20"/>
                <w:szCs w:val="20"/>
              </w:rPr>
              <w:t xml:space="preserve"> Congestion Metrics(s) to a </w:t>
            </w:r>
            <w:proofErr w:type="spellStart"/>
            <w:r w:rsidRPr="00A550E1">
              <w:rPr>
                <w:sz w:val="20"/>
                <w:szCs w:val="20"/>
              </w:rPr>
              <w:t>gNB</w:t>
            </w:r>
            <w:proofErr w:type="spellEnd"/>
          </w:p>
          <w:p w14:paraId="07C7933B" w14:textId="77777777" w:rsidR="00EF6A5F" w:rsidRPr="00A550E1" w:rsidRDefault="00EF6A5F" w:rsidP="005A1EC0">
            <w:pPr>
              <w:pStyle w:val="3GPPAgreements"/>
              <w:numPr>
                <w:ilvl w:val="1"/>
                <w:numId w:val="13"/>
              </w:numPr>
              <w:rPr>
                <w:sz w:val="20"/>
                <w:szCs w:val="20"/>
              </w:rPr>
            </w:pPr>
            <w:r w:rsidRPr="00A550E1">
              <w:rPr>
                <w:sz w:val="20"/>
                <w:szCs w:val="20"/>
              </w:rPr>
              <w:t>Consequently, it is recommended to specify the corresponding details in the WI phase</w:t>
            </w:r>
          </w:p>
          <w:p w14:paraId="0E67EC71" w14:textId="77777777" w:rsidR="00EF6A5F" w:rsidRPr="00A550E1" w:rsidRDefault="00EF6A5F" w:rsidP="00101D0B">
            <w:pPr>
              <w:pStyle w:val="3GPPAgreements"/>
              <w:numPr>
                <w:ilvl w:val="0"/>
                <w:numId w:val="0"/>
              </w:numPr>
              <w:ind w:left="284" w:hanging="284"/>
              <w:rPr>
                <w:sz w:val="20"/>
                <w:szCs w:val="20"/>
              </w:rPr>
            </w:pPr>
          </w:p>
          <w:p w14:paraId="43E672C2" w14:textId="77777777" w:rsidR="00EF6A5F" w:rsidRPr="00A550E1" w:rsidRDefault="00EF6A5F" w:rsidP="00101D0B">
            <w:pPr>
              <w:pStyle w:val="3GPPAgreements"/>
              <w:numPr>
                <w:ilvl w:val="0"/>
                <w:numId w:val="0"/>
              </w:numPr>
              <w:spacing w:line="280" w:lineRule="atLeast"/>
              <w:ind w:left="284" w:hanging="284"/>
              <w:rPr>
                <w:b/>
                <w:sz w:val="20"/>
                <w:szCs w:val="20"/>
                <w:u w:val="single"/>
              </w:rPr>
            </w:pPr>
            <w:r w:rsidRPr="00A550E1">
              <w:rPr>
                <w:b/>
                <w:sz w:val="20"/>
                <w:szCs w:val="20"/>
                <w:u w:val="single"/>
              </w:rPr>
              <w:t>RAN1#96bis Agreements</w:t>
            </w:r>
          </w:p>
          <w:p w14:paraId="7ACD4FCB" w14:textId="77777777" w:rsidR="00EF6A5F" w:rsidRPr="00A550E1" w:rsidRDefault="00EF6A5F" w:rsidP="005A1EC0">
            <w:pPr>
              <w:pStyle w:val="3GPPAgreements"/>
              <w:numPr>
                <w:ilvl w:val="0"/>
                <w:numId w:val="13"/>
              </w:numPr>
              <w:rPr>
                <w:sz w:val="20"/>
                <w:szCs w:val="20"/>
              </w:rPr>
            </w:pPr>
            <w:r w:rsidRPr="00A550E1">
              <w:rPr>
                <w:sz w:val="20"/>
                <w:szCs w:val="20"/>
              </w:rPr>
              <w:t xml:space="preserve">Support at least NR CBR as congestion metric for NR </w:t>
            </w:r>
            <w:proofErr w:type="spellStart"/>
            <w:r w:rsidRPr="00A550E1">
              <w:rPr>
                <w:sz w:val="20"/>
                <w:szCs w:val="20"/>
              </w:rPr>
              <w:t>sidelink</w:t>
            </w:r>
            <w:proofErr w:type="spellEnd"/>
            <w:r w:rsidRPr="00A550E1">
              <w:rPr>
                <w:sz w:val="20"/>
                <w:szCs w:val="20"/>
              </w:rPr>
              <w:t xml:space="preserve"> congestion control</w:t>
            </w:r>
          </w:p>
          <w:p w14:paraId="317B1E5A" w14:textId="77777777" w:rsidR="00EF6A5F" w:rsidRPr="00A550E1" w:rsidRDefault="00EF6A5F" w:rsidP="005A1EC0">
            <w:pPr>
              <w:pStyle w:val="3GPPAgreements"/>
              <w:numPr>
                <w:ilvl w:val="1"/>
                <w:numId w:val="13"/>
              </w:numPr>
              <w:rPr>
                <w:sz w:val="20"/>
                <w:szCs w:val="20"/>
              </w:rPr>
            </w:pPr>
            <w:r w:rsidRPr="00A550E1">
              <w:rPr>
                <w:sz w:val="20"/>
                <w:szCs w:val="20"/>
              </w:rPr>
              <w:t>LTE CBR is the baseline for defining NR CBR</w:t>
            </w:r>
          </w:p>
          <w:p w14:paraId="5B48230F" w14:textId="77777777" w:rsidR="00EF6A5F" w:rsidRPr="00A550E1" w:rsidRDefault="00EF6A5F" w:rsidP="00101D0B">
            <w:pPr>
              <w:pStyle w:val="3GPPAgreements"/>
              <w:numPr>
                <w:ilvl w:val="0"/>
                <w:numId w:val="0"/>
              </w:numPr>
              <w:ind w:left="284" w:hanging="284"/>
              <w:rPr>
                <w:sz w:val="20"/>
                <w:szCs w:val="20"/>
              </w:rPr>
            </w:pPr>
          </w:p>
          <w:p w14:paraId="7975D169" w14:textId="77777777" w:rsidR="00EF6A5F" w:rsidRPr="00A550E1" w:rsidRDefault="00EF6A5F" w:rsidP="00101D0B">
            <w:pPr>
              <w:pStyle w:val="3GPPAgreements"/>
              <w:numPr>
                <w:ilvl w:val="0"/>
                <w:numId w:val="0"/>
              </w:numPr>
              <w:ind w:left="284" w:hanging="284"/>
              <w:rPr>
                <w:b/>
                <w:sz w:val="20"/>
                <w:szCs w:val="20"/>
                <w:u w:val="single"/>
              </w:rPr>
            </w:pPr>
            <w:r w:rsidRPr="00A550E1">
              <w:rPr>
                <w:b/>
                <w:sz w:val="20"/>
                <w:szCs w:val="20"/>
                <w:u w:val="single"/>
              </w:rPr>
              <w:t>RAN1#97 Agreements</w:t>
            </w:r>
          </w:p>
          <w:p w14:paraId="37EF969E" w14:textId="521AA32D" w:rsidR="00EF6A5F" w:rsidRPr="00A550E1" w:rsidRDefault="00EF6A5F" w:rsidP="005A1EC0">
            <w:pPr>
              <w:pStyle w:val="3GPPAgreements"/>
              <w:numPr>
                <w:ilvl w:val="0"/>
                <w:numId w:val="13"/>
              </w:numPr>
              <w:rPr>
                <w:sz w:val="20"/>
                <w:szCs w:val="20"/>
              </w:rPr>
            </w:pPr>
            <w:r w:rsidRPr="00A550E1">
              <w:rPr>
                <w:sz w:val="20"/>
                <w:szCs w:val="20"/>
              </w:rPr>
              <w:t xml:space="preserve">LTE V2X </w:t>
            </w:r>
            <w:proofErr w:type="spellStart"/>
            <w:r w:rsidRPr="00A550E1">
              <w:rPr>
                <w:sz w:val="20"/>
                <w:szCs w:val="20"/>
              </w:rPr>
              <w:t>sidelink</w:t>
            </w:r>
            <w:proofErr w:type="spellEnd"/>
            <w:r w:rsidRPr="00A550E1">
              <w:rPr>
                <w:sz w:val="20"/>
                <w:szCs w:val="20"/>
              </w:rPr>
              <w:t xml:space="preserve"> congestion control is the starting point for defining NR </w:t>
            </w:r>
            <w:proofErr w:type="spellStart"/>
            <w:r w:rsidRPr="00A550E1">
              <w:rPr>
                <w:sz w:val="20"/>
                <w:szCs w:val="20"/>
              </w:rPr>
              <w:t>sidelink</w:t>
            </w:r>
            <w:proofErr w:type="spellEnd"/>
            <w:r w:rsidRPr="00A550E1">
              <w:rPr>
                <w:sz w:val="20"/>
                <w:szCs w:val="20"/>
              </w:rPr>
              <w:t xml:space="preserve"> congestion control</w:t>
            </w:r>
          </w:p>
          <w:p w14:paraId="7D71ED68" w14:textId="6689DE1B" w:rsidR="00EF6A5F" w:rsidRPr="00A550E1" w:rsidRDefault="00EF6A5F" w:rsidP="005A1EC0">
            <w:pPr>
              <w:pStyle w:val="3GPPAgreements"/>
              <w:numPr>
                <w:ilvl w:val="0"/>
                <w:numId w:val="13"/>
              </w:numPr>
              <w:rPr>
                <w:sz w:val="20"/>
                <w:szCs w:val="20"/>
              </w:rPr>
            </w:pPr>
            <w:r w:rsidRPr="00A550E1">
              <w:rPr>
                <w:sz w:val="20"/>
                <w:szCs w:val="20"/>
              </w:rPr>
              <w:t xml:space="preserve">Higher-layer reporting of CBR to the </w:t>
            </w:r>
            <w:proofErr w:type="spellStart"/>
            <w:r w:rsidRPr="00A550E1">
              <w:rPr>
                <w:sz w:val="20"/>
                <w:szCs w:val="20"/>
              </w:rPr>
              <w:t>gNB</w:t>
            </w:r>
            <w:proofErr w:type="spellEnd"/>
            <w:r w:rsidRPr="00A550E1">
              <w:rPr>
                <w:sz w:val="20"/>
                <w:szCs w:val="20"/>
              </w:rPr>
              <w:t xml:space="preserve"> is supported for RRC_CONNECTED UEs</w:t>
            </w:r>
          </w:p>
          <w:p w14:paraId="16ADAFF6" w14:textId="77777777" w:rsidR="00EF6A5F" w:rsidRPr="00A550E1" w:rsidRDefault="00EF6A5F" w:rsidP="00101D0B">
            <w:pPr>
              <w:pStyle w:val="3GPPAgreements"/>
              <w:numPr>
                <w:ilvl w:val="0"/>
                <w:numId w:val="0"/>
              </w:numPr>
              <w:ind w:left="284" w:hanging="284"/>
              <w:rPr>
                <w:sz w:val="20"/>
                <w:szCs w:val="20"/>
              </w:rPr>
            </w:pPr>
          </w:p>
          <w:p w14:paraId="2044298A" w14:textId="77777777" w:rsidR="00EF6A5F" w:rsidRPr="00A550E1" w:rsidRDefault="00EF6A5F" w:rsidP="00101D0B">
            <w:pPr>
              <w:pStyle w:val="3GPPAgreements"/>
              <w:numPr>
                <w:ilvl w:val="0"/>
                <w:numId w:val="0"/>
              </w:numPr>
              <w:ind w:left="284" w:hanging="284"/>
              <w:rPr>
                <w:b/>
                <w:sz w:val="20"/>
                <w:szCs w:val="20"/>
                <w:u w:val="single"/>
              </w:rPr>
            </w:pPr>
            <w:r w:rsidRPr="00A550E1">
              <w:rPr>
                <w:b/>
                <w:sz w:val="20"/>
                <w:szCs w:val="20"/>
                <w:u w:val="single"/>
              </w:rPr>
              <w:t>RAN1#98 Agreements</w:t>
            </w:r>
          </w:p>
          <w:p w14:paraId="71FA5D4F" w14:textId="1164E3F5" w:rsidR="00EF6A5F" w:rsidRPr="00A550E1" w:rsidRDefault="00EF6A5F" w:rsidP="005A1EC0">
            <w:pPr>
              <w:pStyle w:val="3GPPAgreements"/>
              <w:numPr>
                <w:ilvl w:val="0"/>
                <w:numId w:val="13"/>
              </w:numPr>
              <w:rPr>
                <w:sz w:val="20"/>
                <w:szCs w:val="20"/>
              </w:rPr>
            </w:pPr>
            <w:r w:rsidRPr="00A550E1">
              <w:rPr>
                <w:sz w:val="20"/>
                <w:szCs w:val="20"/>
              </w:rPr>
              <w:t>For PSCCH/PSSCH multiplexing option 3, one CBR measurement over a resource pool is defined</w:t>
            </w:r>
          </w:p>
          <w:p w14:paraId="2CDA9929" w14:textId="73247052" w:rsidR="00EF6A5F" w:rsidRPr="00A550E1" w:rsidRDefault="00EF6A5F" w:rsidP="005A1EC0">
            <w:pPr>
              <w:pStyle w:val="3GPPAgreements"/>
              <w:numPr>
                <w:ilvl w:val="1"/>
                <w:numId w:val="13"/>
              </w:numPr>
              <w:rPr>
                <w:sz w:val="20"/>
                <w:szCs w:val="20"/>
              </w:rPr>
            </w:pPr>
            <w:r w:rsidRPr="00A550E1">
              <w:rPr>
                <w:sz w:val="20"/>
                <w:szCs w:val="20"/>
              </w:rPr>
              <w:t>PSFCH resources, if (pre)configured, are excluded from this CBR measurement</w:t>
            </w:r>
          </w:p>
          <w:p w14:paraId="59327E4E" w14:textId="77777777" w:rsidR="00EF6A5F" w:rsidRPr="00A550E1" w:rsidRDefault="00EF6A5F" w:rsidP="00101D0B">
            <w:pPr>
              <w:pStyle w:val="3GPPAgreements"/>
              <w:numPr>
                <w:ilvl w:val="0"/>
                <w:numId w:val="0"/>
              </w:numPr>
              <w:ind w:left="284" w:hanging="284"/>
              <w:rPr>
                <w:sz w:val="20"/>
                <w:szCs w:val="20"/>
              </w:rPr>
            </w:pPr>
          </w:p>
          <w:p w14:paraId="012449F6" w14:textId="77777777" w:rsidR="00EF6A5F" w:rsidRPr="00A550E1" w:rsidRDefault="00EF6A5F" w:rsidP="00101D0B">
            <w:pPr>
              <w:pStyle w:val="3GPPAgreements"/>
              <w:numPr>
                <w:ilvl w:val="0"/>
                <w:numId w:val="0"/>
              </w:numPr>
              <w:ind w:left="284" w:hanging="284"/>
              <w:rPr>
                <w:b/>
                <w:sz w:val="20"/>
                <w:szCs w:val="20"/>
                <w:u w:val="single"/>
              </w:rPr>
            </w:pPr>
            <w:r w:rsidRPr="00A550E1">
              <w:rPr>
                <w:b/>
                <w:sz w:val="20"/>
                <w:szCs w:val="20"/>
                <w:u w:val="single"/>
              </w:rPr>
              <w:lastRenderedPageBreak/>
              <w:t>RAN1#98Bis Agreements</w:t>
            </w:r>
          </w:p>
          <w:p w14:paraId="68360AC0" w14:textId="3C81E9C2" w:rsidR="00EF6A5F" w:rsidRPr="00A550E1" w:rsidRDefault="00EF6A5F" w:rsidP="005A1EC0">
            <w:pPr>
              <w:pStyle w:val="3GPPAgreements"/>
              <w:numPr>
                <w:ilvl w:val="0"/>
                <w:numId w:val="13"/>
              </w:numPr>
              <w:rPr>
                <w:sz w:val="20"/>
                <w:szCs w:val="20"/>
              </w:rPr>
            </w:pPr>
            <w:r w:rsidRPr="00A550E1">
              <w:rPr>
                <w:sz w:val="20"/>
                <w:szCs w:val="20"/>
              </w:rPr>
              <w:t xml:space="preserve">Define NR </w:t>
            </w:r>
            <w:proofErr w:type="spellStart"/>
            <w:r w:rsidRPr="00A550E1">
              <w:rPr>
                <w:sz w:val="20"/>
                <w:szCs w:val="20"/>
              </w:rPr>
              <w:t>sidelink</w:t>
            </w:r>
            <w:proofErr w:type="spellEnd"/>
            <w:r w:rsidRPr="00A550E1">
              <w:rPr>
                <w:sz w:val="20"/>
                <w:szCs w:val="20"/>
              </w:rPr>
              <w:t xml:space="preserve"> Channel Occupancy Ratio (CR) measurement</w:t>
            </w:r>
          </w:p>
          <w:p w14:paraId="7C476447" w14:textId="5EF18912" w:rsidR="00EF6A5F" w:rsidRPr="00A550E1" w:rsidRDefault="00EF6A5F" w:rsidP="005A1EC0">
            <w:pPr>
              <w:pStyle w:val="3GPPAgreements"/>
              <w:numPr>
                <w:ilvl w:val="1"/>
                <w:numId w:val="13"/>
              </w:numPr>
              <w:rPr>
                <w:sz w:val="20"/>
                <w:szCs w:val="20"/>
              </w:rPr>
            </w:pPr>
            <w:r w:rsidRPr="00A550E1">
              <w:rPr>
                <w:sz w:val="20"/>
                <w:szCs w:val="20"/>
              </w:rPr>
              <w:t>LTE CR is the baseline</w:t>
            </w:r>
          </w:p>
          <w:p w14:paraId="20A95902" w14:textId="77777777" w:rsidR="00A550E1" w:rsidRPr="00A550E1" w:rsidRDefault="00A550E1" w:rsidP="00A550E1">
            <w:pPr>
              <w:pStyle w:val="3GPPAgreements"/>
              <w:numPr>
                <w:ilvl w:val="0"/>
                <w:numId w:val="0"/>
              </w:numPr>
              <w:ind w:left="284" w:hanging="284"/>
              <w:rPr>
                <w:sz w:val="20"/>
                <w:szCs w:val="20"/>
              </w:rPr>
            </w:pPr>
          </w:p>
          <w:p w14:paraId="5AEDD72C" w14:textId="77777777" w:rsidR="00EF6A5F" w:rsidRPr="00A550E1" w:rsidRDefault="00EF6A5F" w:rsidP="005A1EC0">
            <w:pPr>
              <w:pStyle w:val="3GPPAgreements"/>
              <w:numPr>
                <w:ilvl w:val="0"/>
                <w:numId w:val="13"/>
              </w:numPr>
              <w:rPr>
                <w:sz w:val="20"/>
                <w:szCs w:val="20"/>
                <w:lang w:val="en-US" w:eastAsia="zh-CN"/>
              </w:rPr>
            </w:pPr>
            <w:r w:rsidRPr="00A550E1">
              <w:rPr>
                <w:sz w:val="20"/>
                <w:szCs w:val="20"/>
              </w:rPr>
              <w:t>Congestion control can restrict the values of at least the following PSSCH/PSCCH TX parameters per resource pool:</w:t>
            </w:r>
          </w:p>
          <w:p w14:paraId="71649271" w14:textId="77777777" w:rsidR="00EF6A5F" w:rsidRPr="00A550E1" w:rsidRDefault="00EF6A5F" w:rsidP="005A1EC0">
            <w:pPr>
              <w:pStyle w:val="3GPPAgreements"/>
              <w:numPr>
                <w:ilvl w:val="1"/>
                <w:numId w:val="13"/>
              </w:numPr>
              <w:rPr>
                <w:sz w:val="20"/>
                <w:szCs w:val="20"/>
              </w:rPr>
            </w:pPr>
            <w:r w:rsidRPr="00A550E1">
              <w:rPr>
                <w:sz w:val="20"/>
                <w:szCs w:val="20"/>
              </w:rPr>
              <w:t>Range of MCS for a given MCS table supported within the resource pool</w:t>
            </w:r>
          </w:p>
          <w:p w14:paraId="3A52E2A0" w14:textId="77777777" w:rsidR="00EF6A5F" w:rsidRPr="00A550E1" w:rsidRDefault="00EF6A5F" w:rsidP="005A1EC0">
            <w:pPr>
              <w:pStyle w:val="3GPPAgreements"/>
              <w:numPr>
                <w:ilvl w:val="1"/>
                <w:numId w:val="13"/>
              </w:numPr>
              <w:rPr>
                <w:sz w:val="20"/>
                <w:szCs w:val="20"/>
              </w:rPr>
            </w:pPr>
            <w:r w:rsidRPr="00A550E1">
              <w:rPr>
                <w:sz w:val="20"/>
                <w:szCs w:val="20"/>
              </w:rPr>
              <w:t>Range of number of sub-channels</w:t>
            </w:r>
          </w:p>
          <w:p w14:paraId="18CCEB6B" w14:textId="77777777" w:rsidR="00EF6A5F" w:rsidRPr="00A550E1" w:rsidRDefault="00EF6A5F" w:rsidP="005A1EC0">
            <w:pPr>
              <w:pStyle w:val="3GPPAgreements"/>
              <w:numPr>
                <w:ilvl w:val="1"/>
                <w:numId w:val="13"/>
              </w:numPr>
              <w:rPr>
                <w:sz w:val="20"/>
                <w:szCs w:val="20"/>
              </w:rPr>
            </w:pPr>
            <w:r w:rsidRPr="00A550E1">
              <w:rPr>
                <w:sz w:val="20"/>
                <w:szCs w:val="20"/>
              </w:rPr>
              <w:t>Upper bound of number of (re)transmissions – already agreed in mode 2 AI</w:t>
            </w:r>
          </w:p>
          <w:p w14:paraId="087032CE" w14:textId="77777777" w:rsidR="00EF6A5F" w:rsidRPr="00A550E1" w:rsidRDefault="00EF6A5F" w:rsidP="005A1EC0">
            <w:pPr>
              <w:pStyle w:val="3GPPAgreements"/>
              <w:numPr>
                <w:ilvl w:val="1"/>
                <w:numId w:val="13"/>
              </w:numPr>
              <w:rPr>
                <w:sz w:val="20"/>
                <w:szCs w:val="20"/>
              </w:rPr>
            </w:pPr>
            <w:r w:rsidRPr="00A550E1">
              <w:rPr>
                <w:sz w:val="20"/>
                <w:szCs w:val="20"/>
              </w:rPr>
              <w:t>Upper bound of TX power (including zero TX power)</w:t>
            </w:r>
          </w:p>
          <w:p w14:paraId="5359AE86" w14:textId="77777777" w:rsidR="00EF6A5F" w:rsidRPr="00A550E1" w:rsidRDefault="00EF6A5F" w:rsidP="005A1EC0">
            <w:pPr>
              <w:pStyle w:val="3GPPAgreements"/>
              <w:numPr>
                <w:ilvl w:val="0"/>
                <w:numId w:val="13"/>
              </w:numPr>
              <w:rPr>
                <w:sz w:val="20"/>
                <w:szCs w:val="20"/>
                <w:lang w:val="en-US"/>
              </w:rPr>
            </w:pPr>
            <w:r w:rsidRPr="00A550E1">
              <w:rPr>
                <w:sz w:val="20"/>
                <w:szCs w:val="20"/>
                <w:lang w:val="en-US"/>
              </w:rPr>
              <w:t xml:space="preserve">Congestion control can set an upper bound on channel occupancy ratio (CR), </w:t>
            </w:r>
            <w:proofErr w:type="spellStart"/>
            <w:r w:rsidRPr="00A550E1">
              <w:rPr>
                <w:sz w:val="20"/>
                <w:szCs w:val="20"/>
                <w:lang w:val="en-US"/>
              </w:rPr>
              <w:t>CRlimit</w:t>
            </w:r>
            <w:proofErr w:type="spellEnd"/>
            <w:r w:rsidRPr="00A550E1">
              <w:rPr>
                <w:sz w:val="20"/>
                <w:szCs w:val="20"/>
                <w:lang w:val="en-US"/>
              </w:rPr>
              <w:t>.</w:t>
            </w:r>
          </w:p>
          <w:p w14:paraId="32893288" w14:textId="77777777" w:rsidR="00EF6A5F" w:rsidRPr="00A550E1" w:rsidRDefault="00EF6A5F" w:rsidP="005A1EC0">
            <w:pPr>
              <w:pStyle w:val="3GPPAgreements"/>
              <w:numPr>
                <w:ilvl w:val="0"/>
                <w:numId w:val="13"/>
              </w:numPr>
              <w:rPr>
                <w:sz w:val="20"/>
                <w:szCs w:val="20"/>
                <w:lang w:val="en-US"/>
              </w:rPr>
            </w:pPr>
            <w:r w:rsidRPr="00A550E1">
              <w:rPr>
                <w:sz w:val="20"/>
                <w:szCs w:val="20"/>
                <w:lang w:val="en-US"/>
              </w:rPr>
              <w:t xml:space="preserve">Ranges/bounds of the transmission parameters and </w:t>
            </w:r>
            <w:proofErr w:type="spellStart"/>
            <w:r w:rsidRPr="00A550E1">
              <w:rPr>
                <w:sz w:val="20"/>
                <w:szCs w:val="20"/>
                <w:lang w:val="en-US"/>
              </w:rPr>
              <w:t>CRlimit</w:t>
            </w:r>
            <w:proofErr w:type="spellEnd"/>
            <w:r w:rsidRPr="00A550E1">
              <w:rPr>
                <w:sz w:val="20"/>
                <w:szCs w:val="20"/>
                <w:lang w:val="en-US"/>
              </w:rPr>
              <w:t xml:space="preserve"> are functions of QoS and CBR.</w:t>
            </w:r>
          </w:p>
          <w:p w14:paraId="54645BCE" w14:textId="77777777" w:rsidR="00EF6A5F" w:rsidRPr="00A550E1" w:rsidRDefault="00EF6A5F" w:rsidP="005A1EC0">
            <w:pPr>
              <w:pStyle w:val="3GPPAgreements"/>
              <w:numPr>
                <w:ilvl w:val="0"/>
                <w:numId w:val="13"/>
              </w:numPr>
              <w:rPr>
                <w:sz w:val="20"/>
                <w:szCs w:val="20"/>
                <w:lang w:val="en-US"/>
              </w:rPr>
            </w:pPr>
            <w:r w:rsidRPr="00A550E1">
              <w:rPr>
                <w:sz w:val="20"/>
                <w:szCs w:val="20"/>
                <w:lang w:val="en-US"/>
              </w:rPr>
              <w:t>In addition to congestion control (in use or not in use), the above parameters can be restricted by reusing the same mechanism as in LTE</w:t>
            </w:r>
          </w:p>
          <w:p w14:paraId="2922C3DB" w14:textId="77777777" w:rsidR="00EF6A5F" w:rsidRPr="00A550E1" w:rsidRDefault="00EF6A5F" w:rsidP="005A1EC0">
            <w:pPr>
              <w:pStyle w:val="3GPPAgreements"/>
              <w:numPr>
                <w:ilvl w:val="1"/>
                <w:numId w:val="13"/>
              </w:numPr>
              <w:rPr>
                <w:sz w:val="20"/>
                <w:szCs w:val="20"/>
                <w:lang w:val="en-US"/>
              </w:rPr>
            </w:pPr>
            <w:r w:rsidRPr="00A550E1">
              <w:rPr>
                <w:sz w:val="20"/>
                <w:szCs w:val="20"/>
                <w:lang w:val="en-US"/>
              </w:rPr>
              <w:t>For speed, further discussion on absolute vs. relative speed</w:t>
            </w:r>
          </w:p>
          <w:p w14:paraId="35C0701E" w14:textId="77777777" w:rsidR="00EF6A5F" w:rsidRPr="00A550E1" w:rsidRDefault="00EF6A5F" w:rsidP="005A1EC0">
            <w:pPr>
              <w:pStyle w:val="3GPPAgreements"/>
              <w:numPr>
                <w:ilvl w:val="1"/>
                <w:numId w:val="13"/>
              </w:numPr>
              <w:rPr>
                <w:sz w:val="20"/>
                <w:szCs w:val="20"/>
              </w:rPr>
            </w:pPr>
            <w:r w:rsidRPr="00A550E1">
              <w:rPr>
                <w:sz w:val="20"/>
                <w:szCs w:val="20"/>
              </w:rPr>
              <w:t xml:space="preserve">FFS other parameter(s) that can be restricted </w:t>
            </w:r>
          </w:p>
          <w:p w14:paraId="3299F448" w14:textId="77777777" w:rsidR="00EF6A5F" w:rsidRPr="00A550E1" w:rsidRDefault="00EF6A5F" w:rsidP="005A1EC0">
            <w:pPr>
              <w:pStyle w:val="3GPPAgreements"/>
              <w:numPr>
                <w:ilvl w:val="1"/>
                <w:numId w:val="13"/>
              </w:numPr>
              <w:rPr>
                <w:sz w:val="20"/>
                <w:szCs w:val="20"/>
              </w:rPr>
            </w:pPr>
            <w:r w:rsidRPr="00A550E1">
              <w:rPr>
                <w:sz w:val="20"/>
                <w:szCs w:val="20"/>
              </w:rPr>
              <w:t xml:space="preserve">FFS </w:t>
            </w:r>
            <w:proofErr w:type="gramStart"/>
            <w:r w:rsidRPr="00A550E1">
              <w:rPr>
                <w:sz w:val="20"/>
                <w:szCs w:val="20"/>
              </w:rPr>
              <w:t>whether or not</w:t>
            </w:r>
            <w:proofErr w:type="gramEnd"/>
            <w:r w:rsidRPr="00A550E1">
              <w:rPr>
                <w:sz w:val="20"/>
                <w:szCs w:val="20"/>
              </w:rPr>
              <w:t xml:space="preserve"> to tie the speed with a UE capability</w:t>
            </w:r>
          </w:p>
          <w:p w14:paraId="573D4FA3" w14:textId="77777777" w:rsidR="00EF6A5F" w:rsidRPr="00A550E1" w:rsidRDefault="00EF6A5F" w:rsidP="00A550E1">
            <w:pPr>
              <w:pStyle w:val="3GPPAgreements"/>
              <w:numPr>
                <w:ilvl w:val="0"/>
                <w:numId w:val="0"/>
              </w:numPr>
              <w:ind w:left="284" w:hanging="284"/>
              <w:rPr>
                <w:sz w:val="20"/>
                <w:szCs w:val="20"/>
              </w:rPr>
            </w:pPr>
          </w:p>
          <w:p w14:paraId="6625061E" w14:textId="222F424D" w:rsidR="00EF6A5F" w:rsidRPr="00A550E1" w:rsidRDefault="00EF6A5F" w:rsidP="005A1EC0">
            <w:pPr>
              <w:pStyle w:val="3GPPAgreements"/>
              <w:numPr>
                <w:ilvl w:val="0"/>
                <w:numId w:val="13"/>
              </w:numPr>
              <w:rPr>
                <w:sz w:val="20"/>
                <w:szCs w:val="20"/>
                <w:lang w:val="en-US"/>
              </w:rPr>
            </w:pPr>
            <w:r w:rsidRPr="00A550E1">
              <w:rPr>
                <w:sz w:val="20"/>
                <w:szCs w:val="20"/>
                <w:lang w:val="en-US"/>
              </w:rPr>
              <w:t xml:space="preserve">Lookup table links CBR range with values of the transmission parameters and </w:t>
            </w:r>
            <w:proofErr w:type="spellStart"/>
            <w:r w:rsidRPr="00A550E1">
              <w:rPr>
                <w:sz w:val="20"/>
                <w:szCs w:val="20"/>
                <w:lang w:val="en-US"/>
              </w:rPr>
              <w:t>CRlimit</w:t>
            </w:r>
            <w:proofErr w:type="spellEnd"/>
            <w:r w:rsidRPr="00A550E1">
              <w:rPr>
                <w:sz w:val="20"/>
                <w:szCs w:val="20"/>
                <w:lang w:val="en-US"/>
              </w:rPr>
              <w:t xml:space="preserve"> for each value of the indication of a priority of a </w:t>
            </w:r>
            <w:proofErr w:type="spellStart"/>
            <w:r w:rsidRPr="00A550E1">
              <w:rPr>
                <w:sz w:val="20"/>
                <w:szCs w:val="20"/>
                <w:lang w:val="en-US"/>
              </w:rPr>
              <w:t>sidelink</w:t>
            </w:r>
            <w:proofErr w:type="spellEnd"/>
            <w:r w:rsidRPr="00A550E1">
              <w:rPr>
                <w:sz w:val="20"/>
                <w:szCs w:val="20"/>
                <w:lang w:val="en-US"/>
              </w:rPr>
              <w:t xml:space="preserve"> transmission carried by SCI payload (as per WA from RAN1#98), Lookup table is (pre)configured. Details up to RAN2 </w:t>
            </w:r>
          </w:p>
          <w:p w14:paraId="356887F0" w14:textId="77777777" w:rsidR="00EF6A5F" w:rsidRPr="00A550E1" w:rsidRDefault="00EF6A5F" w:rsidP="005A1EC0">
            <w:pPr>
              <w:pStyle w:val="3GPPAgreements"/>
              <w:numPr>
                <w:ilvl w:val="1"/>
                <w:numId w:val="13"/>
              </w:numPr>
              <w:rPr>
                <w:sz w:val="20"/>
                <w:szCs w:val="20"/>
              </w:rPr>
            </w:pPr>
            <w:r w:rsidRPr="00A550E1">
              <w:rPr>
                <w:sz w:val="20"/>
                <w:szCs w:val="20"/>
              </w:rPr>
              <w:t>Up to 16 (as a working assumption) CBR ranges are supported</w:t>
            </w:r>
          </w:p>
          <w:p w14:paraId="0633D044" w14:textId="0A0F4863" w:rsidR="00EF6A5F" w:rsidRPr="00A550E1" w:rsidRDefault="00EF6A5F" w:rsidP="005A1EC0">
            <w:pPr>
              <w:pStyle w:val="3GPPAgreements"/>
              <w:numPr>
                <w:ilvl w:val="2"/>
                <w:numId w:val="13"/>
              </w:numPr>
              <w:rPr>
                <w:sz w:val="20"/>
                <w:szCs w:val="20"/>
              </w:rPr>
            </w:pPr>
            <w:r w:rsidRPr="00A550E1">
              <w:rPr>
                <w:sz w:val="20"/>
                <w:szCs w:val="20"/>
                <w:lang w:eastAsia="ko-KR"/>
              </w:rPr>
              <w:t>The working assumption will be automatically confirmed in RAN1#99 if no further input</w:t>
            </w:r>
          </w:p>
          <w:p w14:paraId="0758AB3A" w14:textId="77777777" w:rsidR="00A550E1" w:rsidRPr="00A550E1" w:rsidRDefault="00A550E1" w:rsidP="00A550E1">
            <w:pPr>
              <w:pStyle w:val="3GPPAgreements"/>
              <w:numPr>
                <w:ilvl w:val="0"/>
                <w:numId w:val="0"/>
              </w:numPr>
              <w:ind w:left="284" w:hanging="284"/>
              <w:rPr>
                <w:sz w:val="20"/>
                <w:szCs w:val="20"/>
              </w:rPr>
            </w:pPr>
          </w:p>
          <w:p w14:paraId="2907888A" w14:textId="77777777" w:rsidR="00EF6A5F" w:rsidRPr="00A550E1" w:rsidRDefault="00EF6A5F" w:rsidP="005A1EC0">
            <w:pPr>
              <w:pStyle w:val="3GPPAgreements"/>
              <w:numPr>
                <w:ilvl w:val="0"/>
                <w:numId w:val="13"/>
              </w:numPr>
              <w:rPr>
                <w:sz w:val="20"/>
                <w:szCs w:val="20"/>
                <w:lang w:val="en-US"/>
              </w:rPr>
            </w:pPr>
            <w:r w:rsidRPr="00A550E1">
              <w:rPr>
                <w:sz w:val="20"/>
                <w:szCs w:val="20"/>
                <w:lang w:val="en-US"/>
              </w:rPr>
              <w:t xml:space="preserve">For the priority indication in 1st stage SCI: </w:t>
            </w:r>
          </w:p>
          <w:p w14:paraId="210DCFE8" w14:textId="77777777" w:rsidR="00EF6A5F" w:rsidRPr="00A550E1" w:rsidRDefault="00EF6A5F" w:rsidP="005A1EC0">
            <w:pPr>
              <w:pStyle w:val="3GPPAgreements"/>
              <w:numPr>
                <w:ilvl w:val="1"/>
                <w:numId w:val="13"/>
              </w:numPr>
              <w:rPr>
                <w:sz w:val="20"/>
                <w:szCs w:val="20"/>
                <w:lang w:val="en-US" w:eastAsia="zh-CN"/>
              </w:rPr>
            </w:pPr>
            <w:r w:rsidRPr="00A550E1">
              <w:rPr>
                <w:sz w:val="20"/>
                <w:szCs w:val="20"/>
                <w:lang w:val="en-US"/>
              </w:rPr>
              <w:t>Up to RAN2 on how to define the mapping between the priority indication and the corresponding QoS</w:t>
            </w:r>
          </w:p>
          <w:p w14:paraId="29EDAC7B" w14:textId="77777777" w:rsidR="00EF6A5F" w:rsidRPr="00A550E1" w:rsidRDefault="00EF6A5F" w:rsidP="005A1EC0">
            <w:pPr>
              <w:pStyle w:val="3GPPAgreements"/>
              <w:numPr>
                <w:ilvl w:val="1"/>
                <w:numId w:val="13"/>
              </w:numPr>
              <w:rPr>
                <w:sz w:val="20"/>
                <w:szCs w:val="20"/>
                <w:lang w:eastAsia="zh-CN"/>
              </w:rPr>
            </w:pPr>
            <w:r w:rsidRPr="00A550E1">
              <w:rPr>
                <w:sz w:val="20"/>
                <w:szCs w:val="20"/>
                <w:lang w:eastAsia="zh-CN"/>
              </w:rPr>
              <w:t xml:space="preserve">Size is 3 bits </w:t>
            </w:r>
            <w:r w:rsidRPr="00A550E1">
              <w:rPr>
                <w:sz w:val="20"/>
                <w:szCs w:val="20"/>
                <w:lang w:eastAsia="ko-KR"/>
              </w:rPr>
              <w:t xml:space="preserve">(as a </w:t>
            </w:r>
            <w:r w:rsidRPr="00A550E1">
              <w:rPr>
                <w:sz w:val="20"/>
                <w:szCs w:val="20"/>
                <w:highlight w:val="darkYellow"/>
                <w:lang w:eastAsia="ko-KR"/>
              </w:rPr>
              <w:t>working assumption</w:t>
            </w:r>
            <w:r w:rsidRPr="00A550E1">
              <w:rPr>
                <w:sz w:val="20"/>
                <w:szCs w:val="20"/>
                <w:lang w:eastAsia="ko-KR"/>
              </w:rPr>
              <w:t>)</w:t>
            </w:r>
          </w:p>
          <w:p w14:paraId="1DFEC32D" w14:textId="77777777" w:rsidR="00EF6A5F" w:rsidRPr="00A550E1" w:rsidRDefault="00EF6A5F" w:rsidP="00101D0B">
            <w:pPr>
              <w:spacing w:line="259" w:lineRule="auto"/>
              <w:rPr>
                <w:lang w:eastAsia="ko-KR"/>
              </w:rPr>
            </w:pPr>
          </w:p>
          <w:p w14:paraId="51925CAE" w14:textId="77777777" w:rsidR="00EF6A5F" w:rsidRPr="00A550E1" w:rsidRDefault="00EF6A5F" w:rsidP="005A1EC0">
            <w:pPr>
              <w:pStyle w:val="3GPPAgreements"/>
              <w:numPr>
                <w:ilvl w:val="0"/>
                <w:numId w:val="13"/>
              </w:numPr>
              <w:rPr>
                <w:sz w:val="20"/>
                <w:szCs w:val="20"/>
              </w:rPr>
            </w:pPr>
            <w:proofErr w:type="spellStart"/>
            <w:r w:rsidRPr="00A550E1">
              <w:rPr>
                <w:sz w:val="20"/>
                <w:szCs w:val="20"/>
              </w:rPr>
              <w:t>Sidelink</w:t>
            </w:r>
            <w:proofErr w:type="spellEnd"/>
            <w:r w:rsidRPr="00A550E1">
              <w:rPr>
                <w:sz w:val="20"/>
                <w:szCs w:val="20"/>
              </w:rPr>
              <w:t xml:space="preserve"> RSSI (SL-RSSI) measurement is used for CBR estimation</w:t>
            </w:r>
          </w:p>
          <w:p w14:paraId="76FA560D" w14:textId="77777777" w:rsidR="00EF6A5F" w:rsidRPr="00A550E1" w:rsidRDefault="00EF6A5F" w:rsidP="00A550E1">
            <w:pPr>
              <w:pStyle w:val="3GPPAgreements"/>
              <w:numPr>
                <w:ilvl w:val="0"/>
                <w:numId w:val="0"/>
              </w:numPr>
              <w:rPr>
                <w:sz w:val="20"/>
                <w:szCs w:val="20"/>
              </w:rPr>
            </w:pPr>
          </w:p>
          <w:p w14:paraId="7CC41E90" w14:textId="77777777" w:rsidR="00EF6A5F" w:rsidRPr="00A550E1" w:rsidRDefault="00EF6A5F" w:rsidP="005A1EC0">
            <w:pPr>
              <w:pStyle w:val="3GPPAgreements"/>
              <w:numPr>
                <w:ilvl w:val="0"/>
                <w:numId w:val="13"/>
              </w:numPr>
              <w:spacing w:line="259" w:lineRule="auto"/>
              <w:rPr>
                <w:sz w:val="20"/>
                <w:szCs w:val="20"/>
                <w:lang w:eastAsia="ko-KR"/>
              </w:rPr>
            </w:pPr>
            <w:r w:rsidRPr="00A550E1">
              <w:rPr>
                <w:sz w:val="20"/>
                <w:szCs w:val="20"/>
              </w:rPr>
              <w:t xml:space="preserve">A </w:t>
            </w:r>
            <w:proofErr w:type="spellStart"/>
            <w:r w:rsidRPr="00A550E1">
              <w:rPr>
                <w:sz w:val="20"/>
                <w:szCs w:val="20"/>
              </w:rPr>
              <w:t>sidelink</w:t>
            </w:r>
            <w:proofErr w:type="spellEnd"/>
            <w:r w:rsidRPr="00A550E1">
              <w:rPr>
                <w:sz w:val="20"/>
                <w:szCs w:val="20"/>
              </w:rPr>
              <w:t xml:space="preserve"> resource is busy for the purpose of CBR measurement if </w:t>
            </w:r>
            <w:proofErr w:type="spellStart"/>
            <w:r w:rsidRPr="00A550E1">
              <w:rPr>
                <w:sz w:val="20"/>
                <w:szCs w:val="20"/>
              </w:rPr>
              <w:t>Sidelink</w:t>
            </w:r>
            <w:proofErr w:type="spellEnd"/>
            <w:r w:rsidRPr="00A550E1">
              <w:rPr>
                <w:sz w:val="20"/>
                <w:szCs w:val="20"/>
              </w:rPr>
              <w:t xml:space="preserve"> RSSI measured by the UE in that resource exceeds a (pre-)configured threshold</w:t>
            </w:r>
            <w:r w:rsidRPr="00A550E1">
              <w:rPr>
                <w:bCs/>
                <w:sz w:val="20"/>
                <w:szCs w:val="20"/>
                <w:lang w:eastAsia="zh-CN"/>
              </w:rPr>
              <w:t>.</w:t>
            </w:r>
          </w:p>
          <w:p w14:paraId="0AD5859C" w14:textId="77777777" w:rsidR="00EF6A5F" w:rsidRPr="00A550E1" w:rsidRDefault="00EF6A5F" w:rsidP="00101D0B">
            <w:pPr>
              <w:pStyle w:val="3GPPAgreements"/>
              <w:numPr>
                <w:ilvl w:val="0"/>
                <w:numId w:val="0"/>
              </w:numPr>
              <w:ind w:left="284" w:hanging="284"/>
              <w:rPr>
                <w:b/>
                <w:sz w:val="20"/>
                <w:szCs w:val="20"/>
                <w:u w:val="single"/>
              </w:rPr>
            </w:pPr>
          </w:p>
          <w:p w14:paraId="3C73588F" w14:textId="33D9DDB7" w:rsidR="00EF6A5F" w:rsidRPr="00A550E1" w:rsidRDefault="00EF6A5F" w:rsidP="00A550E1">
            <w:pPr>
              <w:pStyle w:val="3GPPAgreements"/>
              <w:numPr>
                <w:ilvl w:val="0"/>
                <w:numId w:val="0"/>
              </w:numPr>
              <w:ind w:left="284" w:hanging="284"/>
              <w:rPr>
                <w:b/>
                <w:sz w:val="20"/>
                <w:szCs w:val="20"/>
                <w:u w:val="single"/>
              </w:rPr>
            </w:pPr>
            <w:r w:rsidRPr="00A550E1">
              <w:rPr>
                <w:b/>
                <w:sz w:val="20"/>
                <w:szCs w:val="20"/>
                <w:u w:val="single"/>
              </w:rPr>
              <w:t xml:space="preserve">RAN1#99 agreements </w:t>
            </w:r>
          </w:p>
          <w:p w14:paraId="55408814" w14:textId="77777777" w:rsidR="00EF6A5F" w:rsidRPr="00CE06D0" w:rsidRDefault="00EF6A5F" w:rsidP="005A1EC0">
            <w:pPr>
              <w:pStyle w:val="3GPPAgreements"/>
              <w:numPr>
                <w:ilvl w:val="0"/>
                <w:numId w:val="13"/>
              </w:numPr>
              <w:rPr>
                <w:sz w:val="20"/>
                <w:szCs w:val="20"/>
                <w:lang w:val="en-US" w:eastAsia="zh-CN"/>
              </w:rPr>
            </w:pPr>
            <w:r w:rsidRPr="00CE06D0">
              <w:rPr>
                <w:sz w:val="20"/>
                <w:szCs w:val="20"/>
                <w:lang w:val="en-US" w:eastAsia="zh-CN"/>
              </w:rPr>
              <w:t xml:space="preserve">The CBR measurement </w:t>
            </w:r>
            <w:r w:rsidRPr="00CE06D0">
              <w:rPr>
                <w:sz w:val="20"/>
                <w:szCs w:val="20"/>
              </w:rPr>
              <w:t>time</w:t>
            </w:r>
            <w:r w:rsidRPr="00CE06D0">
              <w:rPr>
                <w:sz w:val="20"/>
                <w:szCs w:val="20"/>
                <w:lang w:val="en-US" w:eastAsia="zh-CN"/>
              </w:rPr>
              <w:t xml:space="preserve"> window size is 100 </w:t>
            </w:r>
            <w:proofErr w:type="spellStart"/>
            <w:r w:rsidRPr="00CE06D0">
              <w:rPr>
                <w:sz w:val="20"/>
                <w:szCs w:val="20"/>
                <w:lang w:val="en-US" w:eastAsia="zh-CN"/>
              </w:rPr>
              <w:t>ms</w:t>
            </w:r>
            <w:proofErr w:type="spellEnd"/>
            <w:r w:rsidRPr="00CE06D0">
              <w:rPr>
                <w:sz w:val="20"/>
                <w:szCs w:val="20"/>
                <w:lang w:val="en-US" w:eastAsia="zh-CN"/>
              </w:rPr>
              <w:t xml:space="preserve"> and 100 slots by (pre-)configuration.</w:t>
            </w:r>
          </w:p>
          <w:p w14:paraId="27B14348" w14:textId="4A18C8BD" w:rsidR="00EF6A5F" w:rsidRPr="00CE06D0" w:rsidRDefault="00EF6A5F" w:rsidP="005A1EC0">
            <w:pPr>
              <w:pStyle w:val="3GPPAgreements"/>
              <w:numPr>
                <w:ilvl w:val="0"/>
                <w:numId w:val="13"/>
              </w:numPr>
              <w:rPr>
                <w:sz w:val="20"/>
                <w:szCs w:val="20"/>
                <w:lang w:val="en-US" w:eastAsia="zh-CN"/>
              </w:rPr>
            </w:pPr>
            <w:r w:rsidRPr="00CE06D0">
              <w:rPr>
                <w:sz w:val="20"/>
                <w:szCs w:val="20"/>
                <w:lang w:val="en-US" w:eastAsia="zh-CN"/>
              </w:rPr>
              <w:t>CR window size is {</w:t>
            </w:r>
            <w:r w:rsidRPr="00CE06D0">
              <w:rPr>
                <w:sz w:val="20"/>
                <w:szCs w:val="20"/>
              </w:rPr>
              <w:t>1000ms</w:t>
            </w:r>
            <w:r w:rsidRPr="00CE06D0">
              <w:rPr>
                <w:sz w:val="20"/>
                <w:szCs w:val="20"/>
                <w:lang w:val="en-US" w:eastAsia="zh-CN"/>
              </w:rPr>
              <w:t>, 1000slots} by (pre)-configuration</w:t>
            </w:r>
          </w:p>
          <w:p w14:paraId="5D1F4FB3" w14:textId="77777777" w:rsidR="00A550E1" w:rsidRPr="00A550E1" w:rsidRDefault="00A550E1" w:rsidP="00A550E1">
            <w:pPr>
              <w:autoSpaceDE/>
              <w:autoSpaceDN/>
              <w:rPr>
                <w:bCs/>
                <w:lang w:eastAsia="zh-CN"/>
              </w:rPr>
            </w:pPr>
          </w:p>
          <w:p w14:paraId="47AF8241" w14:textId="79917AC2" w:rsidR="00EF6A5F" w:rsidRPr="00CE06D0" w:rsidRDefault="00EF6A5F" w:rsidP="00A550E1">
            <w:pPr>
              <w:autoSpaceDE/>
              <w:autoSpaceDN/>
              <w:rPr>
                <w:bCs/>
                <w:lang w:eastAsia="zh-CN"/>
              </w:rPr>
            </w:pPr>
            <w:r w:rsidRPr="00CE06D0">
              <w:rPr>
                <w:bCs/>
                <w:lang w:eastAsia="zh-CN"/>
              </w:rPr>
              <w:t xml:space="preserve">[99-NR-11] </w:t>
            </w:r>
          </w:p>
          <w:p w14:paraId="3324C098" w14:textId="42391BBE" w:rsidR="00EF6A5F" w:rsidRPr="00CE06D0" w:rsidRDefault="00EF6A5F" w:rsidP="005A1EC0">
            <w:pPr>
              <w:pStyle w:val="3GPPAgreements"/>
              <w:numPr>
                <w:ilvl w:val="0"/>
                <w:numId w:val="13"/>
              </w:numPr>
              <w:rPr>
                <w:sz w:val="20"/>
                <w:szCs w:val="20"/>
                <w:lang w:val="en-US" w:eastAsia="zh-CN"/>
              </w:rPr>
            </w:pPr>
            <w:r w:rsidRPr="00CE06D0">
              <w:rPr>
                <w:sz w:val="20"/>
                <w:szCs w:val="20"/>
                <w:lang w:val="en-US" w:eastAsia="zh-CN"/>
              </w:rPr>
              <w:t>Only TX parameter restriction based on absolute speed can be (pre)</w:t>
            </w:r>
            <w:r w:rsidR="00A550E1" w:rsidRPr="00A550E1">
              <w:rPr>
                <w:sz w:val="20"/>
                <w:szCs w:val="20"/>
                <w:lang w:val="en-US" w:eastAsia="zh-CN"/>
              </w:rPr>
              <w:t>-</w:t>
            </w:r>
            <w:r w:rsidRPr="00CE06D0">
              <w:rPr>
                <w:sz w:val="20"/>
                <w:szCs w:val="20"/>
                <w:lang w:val="en-US" w:eastAsia="zh-CN"/>
              </w:rPr>
              <w:t>configured in Rel-16.</w:t>
            </w:r>
          </w:p>
          <w:p w14:paraId="4611753E" w14:textId="77777777" w:rsidR="00EF6A5F" w:rsidRPr="00CE06D0" w:rsidRDefault="00EF6A5F" w:rsidP="00101D0B">
            <w:pPr>
              <w:autoSpaceDE/>
              <w:autoSpaceDN/>
              <w:rPr>
                <w:bCs/>
                <w:lang w:eastAsia="zh-CN"/>
              </w:rPr>
            </w:pPr>
          </w:p>
          <w:p w14:paraId="6F3A3F72" w14:textId="41B92925" w:rsidR="00EF6A5F" w:rsidRPr="00CE06D0" w:rsidRDefault="00EF6A5F" w:rsidP="00101D0B">
            <w:pPr>
              <w:autoSpaceDE/>
              <w:autoSpaceDN/>
              <w:rPr>
                <w:bCs/>
                <w:lang w:eastAsia="zh-CN"/>
              </w:rPr>
            </w:pPr>
            <w:r w:rsidRPr="00CE06D0">
              <w:rPr>
                <w:bCs/>
                <w:lang w:eastAsia="zh-CN"/>
              </w:rPr>
              <w:t>[99-NR-12]</w:t>
            </w:r>
          </w:p>
          <w:p w14:paraId="28A0D9D3" w14:textId="49D241B3" w:rsidR="00EF6A5F" w:rsidRPr="00CE06D0" w:rsidRDefault="00EF6A5F" w:rsidP="005A1EC0">
            <w:pPr>
              <w:pStyle w:val="3GPPAgreements"/>
              <w:numPr>
                <w:ilvl w:val="0"/>
                <w:numId w:val="13"/>
              </w:numPr>
              <w:rPr>
                <w:sz w:val="20"/>
                <w:szCs w:val="20"/>
                <w:lang w:val="en-US" w:eastAsia="zh-CN"/>
              </w:rPr>
            </w:pPr>
            <w:r w:rsidRPr="00CE06D0">
              <w:rPr>
                <w:sz w:val="20"/>
                <w:szCs w:val="20"/>
                <w:lang w:val="en-US" w:eastAsia="zh-CN"/>
              </w:rPr>
              <w:t xml:space="preserve">The future segment of the CR evaluation window reuses the same </w:t>
            </w:r>
            <w:r w:rsidR="00A550E1" w:rsidRPr="00A550E1">
              <w:rPr>
                <w:sz w:val="20"/>
                <w:szCs w:val="20"/>
                <w:lang w:val="en-US" w:eastAsia="zh-CN"/>
              </w:rPr>
              <w:t>behavior</w:t>
            </w:r>
            <w:r w:rsidRPr="00CE06D0">
              <w:rPr>
                <w:sz w:val="20"/>
                <w:szCs w:val="20"/>
                <w:lang w:val="en-US" w:eastAsia="zh-CN"/>
              </w:rPr>
              <w:t xml:space="preserve"> as in the LTE V2X </w:t>
            </w:r>
            <w:proofErr w:type="spellStart"/>
            <w:r w:rsidR="00A550E1" w:rsidRPr="00A550E1">
              <w:rPr>
                <w:sz w:val="20"/>
                <w:szCs w:val="20"/>
                <w:lang w:val="en-US" w:eastAsia="zh-CN"/>
              </w:rPr>
              <w:t>sidelink</w:t>
            </w:r>
            <w:proofErr w:type="spellEnd"/>
            <w:r w:rsidRPr="00CE06D0">
              <w:rPr>
                <w:sz w:val="20"/>
                <w:szCs w:val="20"/>
                <w:lang w:val="en-US" w:eastAsia="zh-CN"/>
              </w:rPr>
              <w:t xml:space="preserve"> </w:t>
            </w:r>
          </w:p>
          <w:p w14:paraId="3DD12C39" w14:textId="3617C7B1" w:rsidR="009153CC" w:rsidRPr="009153CC" w:rsidRDefault="00EF6A5F" w:rsidP="009153CC">
            <w:pPr>
              <w:numPr>
                <w:ilvl w:val="1"/>
                <w:numId w:val="13"/>
              </w:numPr>
              <w:spacing w:before="60" w:after="60"/>
              <w:jc w:val="both"/>
              <w:rPr>
                <w:lang w:val="en-US" w:eastAsia="zh-CN"/>
              </w:rPr>
            </w:pPr>
            <w:r w:rsidRPr="00CE06D0">
              <w:rPr>
                <w:lang w:val="en-US" w:eastAsia="zh-CN"/>
              </w:rPr>
              <w:t>FFS whether additional constraints on UE’s choice of values for a and b are needed</w:t>
            </w:r>
          </w:p>
        </w:tc>
      </w:tr>
      <w:bookmarkEnd w:id="0"/>
    </w:tbl>
    <w:p w14:paraId="5D45BA33" w14:textId="57052E56" w:rsidR="00EF6A5F" w:rsidRPr="00EF6A5F" w:rsidRDefault="00EF6A5F" w:rsidP="009153CC">
      <w:pPr>
        <w:pStyle w:val="3GPPText"/>
        <w:rPr>
          <w:lang w:val="en-GB"/>
        </w:rPr>
      </w:pPr>
    </w:p>
    <w:sectPr w:rsidR="00EF6A5F" w:rsidRPr="00EF6A5F" w:rsidSect="008F4218">
      <w:headerReference w:type="even" r:id="rId10"/>
      <w:footerReference w:type="even" r:id="rId11"/>
      <w:footerReference w:type="default" r:id="rId12"/>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B60AF5" w14:textId="77777777" w:rsidR="003B6A23" w:rsidRDefault="003B6A23">
      <w:pPr>
        <w:spacing w:after="0"/>
      </w:pPr>
      <w:r>
        <w:separator/>
      </w:r>
    </w:p>
  </w:endnote>
  <w:endnote w:type="continuationSeparator" w:id="0">
    <w:p w14:paraId="02C3CD45" w14:textId="77777777" w:rsidR="003B6A23" w:rsidRDefault="003B6A2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NimbusRomNo9L-Regu">
    <w:altName w:val="Times New Roman"/>
    <w:panose1 w:val="00000000000000000000"/>
    <w:charset w:val="00"/>
    <w:family w:val="roman"/>
    <w:notTrueType/>
    <w:pitch w:val="default"/>
  </w:font>
  <w:font w:name="CMMI10">
    <w:altName w:val="Times New Roman"/>
    <w:panose1 w:val="00000000000000000000"/>
    <w:charset w:val="00"/>
    <w:family w:val="roman"/>
    <w:notTrueType/>
    <w:pitch w:val="default"/>
  </w:font>
  <w:font w:name="CMSY10">
    <w:altName w:val="Times New Roman"/>
    <w:panose1 w:val="00000000000000000000"/>
    <w:charset w:val="00"/>
    <w:family w:val="roman"/>
    <w:notTrueType/>
    <w:pitch w:val="default"/>
  </w:font>
  <w:font w:name="CMR10">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FB1CCF" w14:textId="77777777" w:rsidR="007B461C" w:rsidRDefault="007B461C" w:rsidP="00D353D5">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758CF18F" w14:textId="77777777" w:rsidR="007B461C" w:rsidRDefault="007B461C" w:rsidP="00D353D5">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A9F70D" w14:textId="77777777" w:rsidR="007B461C" w:rsidRPr="00270202" w:rsidRDefault="007B461C" w:rsidP="00D353D5">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20</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36</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3D1B3B" w14:textId="77777777" w:rsidR="003B6A23" w:rsidRDefault="003B6A23">
      <w:pPr>
        <w:spacing w:after="0"/>
      </w:pPr>
      <w:r>
        <w:separator/>
      </w:r>
    </w:p>
  </w:footnote>
  <w:footnote w:type="continuationSeparator" w:id="0">
    <w:p w14:paraId="7FD577E9" w14:textId="77777777" w:rsidR="003B6A23" w:rsidRDefault="003B6A2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3F2185" w14:textId="77777777" w:rsidR="007B461C" w:rsidRDefault="007B461C">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3273082"/>
    <w:multiLevelType w:val="multilevel"/>
    <w:tmpl w:val="63E839A0"/>
    <w:lvl w:ilvl="0">
      <w:start w:val="6"/>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 w15:restartNumberingAfterBreak="0">
    <w:nsid w:val="051D6589"/>
    <w:multiLevelType w:val="multilevel"/>
    <w:tmpl w:val="E6A84A8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i w:val="0"/>
        <w:sz w:val="32"/>
        <w:szCs w:val="32"/>
        <w:lang w:val="en-US"/>
      </w:rPr>
    </w:lvl>
    <w:lvl w:ilvl="2">
      <w:start w:val="1"/>
      <w:numFmt w:val="decimal"/>
      <w:pStyle w:val="Heading3"/>
      <w:lvlText w:val="%1.%2.%3"/>
      <w:lvlJc w:val="left"/>
      <w:pPr>
        <w:tabs>
          <w:tab w:val="num" w:pos="0"/>
        </w:tabs>
        <w:ind w:left="0" w:firstLine="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6395D63"/>
    <w:multiLevelType w:val="multilevel"/>
    <w:tmpl w:val="DDAED7F2"/>
    <w:lvl w:ilvl="0">
      <w:start w:val="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5" w15:restartNumberingAfterBreak="0">
    <w:nsid w:val="07197431"/>
    <w:multiLevelType w:val="multilevel"/>
    <w:tmpl w:val="8024750A"/>
    <w:lvl w:ilvl="0">
      <w:start w:val="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C7C08A7"/>
    <w:multiLevelType w:val="multilevel"/>
    <w:tmpl w:val="2BD875A2"/>
    <w:lvl w:ilvl="0">
      <w:start w:val="6"/>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8" w15:restartNumberingAfterBreak="0">
    <w:nsid w:val="1F250011"/>
    <w:multiLevelType w:val="multilevel"/>
    <w:tmpl w:val="517A1AD8"/>
    <w:lvl w:ilvl="0">
      <w:start w:val="1"/>
      <w:numFmt w:val="decimal"/>
      <w:lvlText w:val="[%1]"/>
      <w:lvlJc w:val="left"/>
      <w:pPr>
        <w:tabs>
          <w:tab w:val="num" w:pos="420"/>
        </w:tabs>
        <w:ind w:left="420" w:hanging="420"/>
      </w:pPr>
      <w:rPr>
        <w:rFonts w:hint="default"/>
        <w:i w:val="0"/>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4A04999"/>
    <w:multiLevelType w:val="multilevel"/>
    <w:tmpl w:val="6EE83138"/>
    <w:lvl w:ilvl="0">
      <w:start w:val="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0" w15:restartNumberingAfterBreak="0">
    <w:nsid w:val="29607E71"/>
    <w:multiLevelType w:val="multilevel"/>
    <w:tmpl w:val="1094729A"/>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1" w15:restartNumberingAfterBreak="0">
    <w:nsid w:val="2B4774CF"/>
    <w:multiLevelType w:val="multilevel"/>
    <w:tmpl w:val="7A906378"/>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5" w15:restartNumberingAfterBreak="0">
    <w:nsid w:val="31606B18"/>
    <w:multiLevelType w:val="multilevel"/>
    <w:tmpl w:val="AD1E0A02"/>
    <w:lvl w:ilvl="0">
      <w:start w:val="5"/>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6" w15:restartNumberingAfterBreak="0">
    <w:nsid w:val="32C205A9"/>
    <w:multiLevelType w:val="multilevel"/>
    <w:tmpl w:val="0409001D"/>
    <w:styleLink w:val="StyleBulletedSymbolsymbolLeft025Hanging0253"/>
    <w:lvl w:ilvl="0">
      <w:start w:val="1"/>
      <w:numFmt w:val="bullet"/>
      <w:lvlText w:val="●"/>
      <w:lvlJc w:val="left"/>
      <w:pPr>
        <w:ind w:left="360" w:hanging="360"/>
      </w:pPr>
      <w:rPr>
        <w:rFonts w:ascii="Times New Roman" w:hAnsi="Times New Roman" w:cs="Times New Roman" w:hint="default"/>
        <w:color w:val="auto"/>
        <w:sz w:val="22"/>
      </w:rPr>
    </w:lvl>
    <w:lvl w:ilvl="1">
      <w:start w:val="1"/>
      <w:numFmt w:val="bullet"/>
      <w:lvlText w:val="○"/>
      <w:lvlJc w:val="left"/>
      <w:pPr>
        <w:ind w:left="720" w:hanging="360"/>
      </w:pPr>
      <w:rPr>
        <w:rFonts w:ascii="Times New Roman" w:hAnsi="Times New Roman" w:cs="Times New Roman" w:hint="default"/>
        <w:color w:val="auto"/>
        <w:sz w:val="22"/>
      </w:rPr>
    </w:lvl>
    <w:lvl w:ilvl="2">
      <w:start w:val="1"/>
      <w:numFmt w:val="bullet"/>
      <w:lvlText w:val="̶"/>
      <w:lvlJc w:val="left"/>
      <w:pPr>
        <w:ind w:left="1080" w:hanging="360"/>
      </w:pPr>
      <w:rPr>
        <w:rFonts w:ascii="Times New Roman" w:hAnsi="Times New Roman" w:cs="Times New Roman" w:hint="default"/>
        <w:color w:val="auto"/>
        <w:sz w:val="22"/>
      </w:rPr>
    </w:lvl>
    <w:lvl w:ilvl="3">
      <w:start w:val="1"/>
      <w:numFmt w:val="bullet"/>
      <w:lvlText w:val="□"/>
      <w:lvlJc w:val="left"/>
      <w:pPr>
        <w:ind w:left="1440" w:hanging="360"/>
      </w:pPr>
      <w:rPr>
        <w:rFonts w:ascii="Times New Roman" w:hAnsi="Times New Roman" w:cs="Times New Roman" w:hint="default"/>
        <w:color w:val="auto"/>
      </w:rPr>
    </w:lvl>
    <w:lvl w:ilvl="4">
      <w:start w:val="1"/>
      <w:numFmt w:val="bullet"/>
      <w:lvlText w:val="▪"/>
      <w:lvlJc w:val="left"/>
      <w:pPr>
        <w:ind w:left="1800" w:hanging="360"/>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34567F40"/>
    <w:multiLevelType w:val="multilevel"/>
    <w:tmpl w:val="42A8AAEA"/>
    <w:lvl w:ilvl="0">
      <w:start w:val="5"/>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8" w15:restartNumberingAfterBreak="0">
    <w:nsid w:val="356B0A03"/>
    <w:multiLevelType w:val="hybridMultilevel"/>
    <w:tmpl w:val="4C1E79EA"/>
    <w:lvl w:ilvl="0" w:tplc="1E2CF0BE">
      <w:numFmt w:val="bullet"/>
      <w:lvlText w:val="-"/>
      <w:lvlJc w:val="left"/>
      <w:pPr>
        <w:ind w:left="720" w:hanging="360"/>
      </w:pPr>
      <w:rPr>
        <w:rFonts w:ascii="Times New Roman" w:eastAsia="SimSu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38FD1336"/>
    <w:multiLevelType w:val="multilevel"/>
    <w:tmpl w:val="8F042E70"/>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0" w15:restartNumberingAfterBreak="0">
    <w:nsid w:val="3C4D2172"/>
    <w:multiLevelType w:val="multilevel"/>
    <w:tmpl w:val="8F042E70"/>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1" w15:restartNumberingAfterBreak="0">
    <w:nsid w:val="417F6AFB"/>
    <w:multiLevelType w:val="multilevel"/>
    <w:tmpl w:val="1E8C49D0"/>
    <w:styleLink w:val="StyleBulletedSymbolsymbolLeft025Hanging02511"/>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25D1C20"/>
    <w:multiLevelType w:val="hybridMultilevel"/>
    <w:tmpl w:val="539E35B0"/>
    <w:lvl w:ilvl="0" w:tplc="5D060DC4">
      <w:start w:val="1"/>
      <w:numFmt w:val="bullet"/>
      <w:lvlText w:val=""/>
      <w:lvlJc w:val="left"/>
      <w:pPr>
        <w:tabs>
          <w:tab w:val="num" w:pos="1584"/>
        </w:tabs>
        <w:ind w:left="1584" w:hanging="360"/>
      </w:pPr>
      <w:rPr>
        <w:rFonts w:ascii="Symbol" w:hAnsi="Symbol" w:hint="default"/>
      </w:rPr>
    </w:lvl>
    <w:lvl w:ilvl="1" w:tplc="04090003">
      <w:start w:val="1"/>
      <w:numFmt w:val="bullet"/>
      <w:lvlText w:val="o"/>
      <w:lvlJc w:val="left"/>
      <w:pPr>
        <w:tabs>
          <w:tab w:val="num" w:pos="2304"/>
        </w:tabs>
        <w:ind w:left="2304" w:hanging="360"/>
      </w:pPr>
      <w:rPr>
        <w:rFonts w:ascii="Courier New" w:hAnsi="Courier New" w:cs="Courier New" w:hint="default"/>
      </w:rPr>
    </w:lvl>
    <w:lvl w:ilvl="2" w:tplc="FAF6569A">
      <w:start w:val="1"/>
      <w:numFmt w:val="bullet"/>
      <w:lvlText w:val=""/>
      <w:lvlJc w:val="left"/>
      <w:pPr>
        <w:tabs>
          <w:tab w:val="num" w:pos="3024"/>
        </w:tabs>
        <w:ind w:left="3024" w:hanging="360"/>
      </w:pPr>
      <w:rPr>
        <w:rFonts w:ascii="Symbol" w:hAnsi="Symbol" w:hint="default"/>
      </w:rPr>
    </w:lvl>
    <w:lvl w:ilvl="3" w:tplc="C8C83816">
      <w:start w:val="1"/>
      <w:numFmt w:val="bullet"/>
      <w:lvlText w:val=""/>
      <w:lvlJc w:val="left"/>
      <w:pPr>
        <w:tabs>
          <w:tab w:val="num" w:pos="3744"/>
        </w:tabs>
        <w:ind w:left="3744" w:hanging="360"/>
      </w:pPr>
      <w:rPr>
        <w:rFonts w:ascii="Symbol" w:hAnsi="Symbol" w:hint="default"/>
      </w:rPr>
    </w:lvl>
    <w:lvl w:ilvl="4" w:tplc="064CF16C">
      <w:start w:val="1"/>
      <w:numFmt w:val="bullet"/>
      <w:lvlText w:val=""/>
      <w:lvlJc w:val="left"/>
      <w:pPr>
        <w:tabs>
          <w:tab w:val="num" w:pos="4464"/>
        </w:tabs>
        <w:ind w:left="4464" w:hanging="360"/>
      </w:pPr>
      <w:rPr>
        <w:rFonts w:ascii="Symbol" w:hAnsi="Symbol" w:hint="default"/>
      </w:rPr>
    </w:lvl>
    <w:lvl w:ilvl="5" w:tplc="64DE2104">
      <w:start w:val="1"/>
      <w:numFmt w:val="bullet"/>
      <w:lvlText w:val=""/>
      <w:lvlJc w:val="left"/>
      <w:pPr>
        <w:tabs>
          <w:tab w:val="num" w:pos="5184"/>
        </w:tabs>
        <w:ind w:left="5184" w:hanging="360"/>
      </w:pPr>
      <w:rPr>
        <w:rFonts w:ascii="Symbol" w:hAnsi="Symbol" w:hint="default"/>
      </w:rPr>
    </w:lvl>
    <w:lvl w:ilvl="6" w:tplc="1A1871C0">
      <w:start w:val="1"/>
      <w:numFmt w:val="bullet"/>
      <w:lvlText w:val=""/>
      <w:lvlJc w:val="left"/>
      <w:pPr>
        <w:tabs>
          <w:tab w:val="num" w:pos="5904"/>
        </w:tabs>
        <w:ind w:left="5904" w:hanging="360"/>
      </w:pPr>
      <w:rPr>
        <w:rFonts w:ascii="Symbol" w:hAnsi="Symbol" w:hint="default"/>
      </w:rPr>
    </w:lvl>
    <w:lvl w:ilvl="7" w:tplc="5FD03138">
      <w:start w:val="1"/>
      <w:numFmt w:val="bullet"/>
      <w:lvlText w:val=""/>
      <w:lvlJc w:val="left"/>
      <w:pPr>
        <w:tabs>
          <w:tab w:val="num" w:pos="6624"/>
        </w:tabs>
        <w:ind w:left="6624" w:hanging="360"/>
      </w:pPr>
      <w:rPr>
        <w:rFonts w:ascii="Symbol" w:hAnsi="Symbol" w:hint="default"/>
      </w:rPr>
    </w:lvl>
    <w:lvl w:ilvl="8" w:tplc="9E0CD084">
      <w:start w:val="1"/>
      <w:numFmt w:val="bullet"/>
      <w:lvlText w:val=""/>
      <w:lvlJc w:val="left"/>
      <w:pPr>
        <w:tabs>
          <w:tab w:val="num" w:pos="7344"/>
        </w:tabs>
        <w:ind w:left="7344" w:hanging="360"/>
      </w:pPr>
      <w:rPr>
        <w:rFonts w:ascii="Symbol" w:hAnsi="Symbol" w:hint="default"/>
      </w:rPr>
    </w:lvl>
  </w:abstractNum>
  <w:abstractNum w:abstractNumId="23" w15:restartNumberingAfterBreak="0">
    <w:nsid w:val="42EE67F5"/>
    <w:multiLevelType w:val="multilevel"/>
    <w:tmpl w:val="92BA7A86"/>
    <w:lvl w:ilvl="0">
      <w:start w:val="1"/>
      <w:numFmt w:val="decimal"/>
      <w:lvlText w:val="[%1]"/>
      <w:lvlJc w:val="left"/>
      <w:pPr>
        <w:tabs>
          <w:tab w:val="num" w:pos="420"/>
        </w:tabs>
        <w:ind w:left="420" w:hanging="420"/>
      </w:pPr>
      <w:rPr>
        <w:i w:val="0"/>
        <w:sz w:val="22"/>
        <w:szCs w:val="22"/>
      </w:r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4" w15:restartNumberingAfterBreak="0">
    <w:nsid w:val="646E2F3D"/>
    <w:multiLevelType w:val="multilevel"/>
    <w:tmpl w:val="7A906378"/>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5" w15:restartNumberingAfterBreak="0">
    <w:nsid w:val="65083C1B"/>
    <w:multiLevelType w:val="multilevel"/>
    <w:tmpl w:val="7A906378"/>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6" w15:restartNumberingAfterBreak="0">
    <w:nsid w:val="6B17255D"/>
    <w:multiLevelType w:val="multilevel"/>
    <w:tmpl w:val="55D41638"/>
    <w:lvl w:ilvl="0">
      <w:start w:val="6"/>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7" w15:restartNumberingAfterBreak="0">
    <w:nsid w:val="6C694183"/>
    <w:multiLevelType w:val="multilevel"/>
    <w:tmpl w:val="7A906378"/>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8" w15:restartNumberingAfterBreak="0">
    <w:nsid w:val="72BC723F"/>
    <w:multiLevelType w:val="hybridMultilevel"/>
    <w:tmpl w:val="5F4ECF7C"/>
    <w:lvl w:ilvl="0" w:tplc="5D060DC4">
      <w:start w:val="1"/>
      <w:numFmt w:val="bullet"/>
      <w:lvlText w:val=""/>
      <w:lvlJc w:val="left"/>
      <w:pPr>
        <w:tabs>
          <w:tab w:val="num" w:pos="1584"/>
        </w:tabs>
        <w:ind w:left="1584" w:hanging="360"/>
      </w:pPr>
      <w:rPr>
        <w:rFonts w:ascii="Symbol" w:hAnsi="Symbol" w:hint="default"/>
      </w:rPr>
    </w:lvl>
    <w:lvl w:ilvl="1" w:tplc="8EBE82EC">
      <w:start w:val="1"/>
      <w:numFmt w:val="bullet"/>
      <w:lvlText w:val=""/>
      <w:lvlJc w:val="left"/>
      <w:pPr>
        <w:tabs>
          <w:tab w:val="num" w:pos="2304"/>
        </w:tabs>
        <w:ind w:left="2304" w:hanging="360"/>
      </w:pPr>
      <w:rPr>
        <w:rFonts w:ascii="Symbol" w:hAnsi="Symbol" w:hint="default"/>
      </w:rPr>
    </w:lvl>
    <w:lvl w:ilvl="2" w:tplc="FAF6569A">
      <w:start w:val="1"/>
      <w:numFmt w:val="bullet"/>
      <w:lvlText w:val=""/>
      <w:lvlJc w:val="left"/>
      <w:pPr>
        <w:tabs>
          <w:tab w:val="num" w:pos="3024"/>
        </w:tabs>
        <w:ind w:left="3024" w:hanging="360"/>
      </w:pPr>
      <w:rPr>
        <w:rFonts w:ascii="Symbol" w:hAnsi="Symbol" w:hint="default"/>
      </w:rPr>
    </w:lvl>
    <w:lvl w:ilvl="3" w:tplc="C8C83816">
      <w:start w:val="1"/>
      <w:numFmt w:val="bullet"/>
      <w:lvlText w:val=""/>
      <w:lvlJc w:val="left"/>
      <w:pPr>
        <w:tabs>
          <w:tab w:val="num" w:pos="3744"/>
        </w:tabs>
        <w:ind w:left="3744" w:hanging="360"/>
      </w:pPr>
      <w:rPr>
        <w:rFonts w:ascii="Symbol" w:hAnsi="Symbol" w:hint="default"/>
      </w:rPr>
    </w:lvl>
    <w:lvl w:ilvl="4" w:tplc="064CF16C">
      <w:start w:val="1"/>
      <w:numFmt w:val="bullet"/>
      <w:lvlText w:val=""/>
      <w:lvlJc w:val="left"/>
      <w:pPr>
        <w:tabs>
          <w:tab w:val="num" w:pos="4464"/>
        </w:tabs>
        <w:ind w:left="4464" w:hanging="360"/>
      </w:pPr>
      <w:rPr>
        <w:rFonts w:ascii="Symbol" w:hAnsi="Symbol" w:hint="default"/>
      </w:rPr>
    </w:lvl>
    <w:lvl w:ilvl="5" w:tplc="64DE2104">
      <w:start w:val="1"/>
      <w:numFmt w:val="bullet"/>
      <w:lvlText w:val=""/>
      <w:lvlJc w:val="left"/>
      <w:pPr>
        <w:tabs>
          <w:tab w:val="num" w:pos="5184"/>
        </w:tabs>
        <w:ind w:left="5184" w:hanging="360"/>
      </w:pPr>
      <w:rPr>
        <w:rFonts w:ascii="Symbol" w:hAnsi="Symbol" w:hint="default"/>
      </w:rPr>
    </w:lvl>
    <w:lvl w:ilvl="6" w:tplc="1A1871C0">
      <w:start w:val="1"/>
      <w:numFmt w:val="bullet"/>
      <w:lvlText w:val=""/>
      <w:lvlJc w:val="left"/>
      <w:pPr>
        <w:tabs>
          <w:tab w:val="num" w:pos="5904"/>
        </w:tabs>
        <w:ind w:left="5904" w:hanging="360"/>
      </w:pPr>
      <w:rPr>
        <w:rFonts w:ascii="Symbol" w:hAnsi="Symbol" w:hint="default"/>
      </w:rPr>
    </w:lvl>
    <w:lvl w:ilvl="7" w:tplc="5FD03138">
      <w:start w:val="1"/>
      <w:numFmt w:val="bullet"/>
      <w:lvlText w:val=""/>
      <w:lvlJc w:val="left"/>
      <w:pPr>
        <w:tabs>
          <w:tab w:val="num" w:pos="6624"/>
        </w:tabs>
        <w:ind w:left="6624" w:hanging="360"/>
      </w:pPr>
      <w:rPr>
        <w:rFonts w:ascii="Symbol" w:hAnsi="Symbol" w:hint="default"/>
      </w:rPr>
    </w:lvl>
    <w:lvl w:ilvl="8" w:tplc="9E0CD084">
      <w:start w:val="1"/>
      <w:numFmt w:val="bullet"/>
      <w:lvlText w:val=""/>
      <w:lvlJc w:val="left"/>
      <w:pPr>
        <w:tabs>
          <w:tab w:val="num" w:pos="7344"/>
        </w:tabs>
        <w:ind w:left="7344" w:hanging="360"/>
      </w:pPr>
      <w:rPr>
        <w:rFonts w:ascii="Symbol" w:hAnsi="Symbol" w:hint="default"/>
      </w:rPr>
    </w:lvl>
  </w:abstractNum>
  <w:abstractNum w:abstractNumId="29" w15:restartNumberingAfterBreak="0">
    <w:nsid w:val="7E5979E0"/>
    <w:multiLevelType w:val="multilevel"/>
    <w:tmpl w:val="B3F8D49A"/>
    <w:lvl w:ilvl="0">
      <w:start w:val="5"/>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num w:numId="1">
    <w:abstractNumId w:val="2"/>
  </w:num>
  <w:num w:numId="2">
    <w:abstractNumId w:val="12"/>
  </w:num>
  <w:num w:numId="3">
    <w:abstractNumId w:val="13"/>
  </w:num>
  <w:num w:numId="4">
    <w:abstractNumId w:val="14"/>
  </w:num>
  <w:num w:numId="5">
    <w:abstractNumId w:val="6"/>
  </w:num>
  <w:num w:numId="6">
    <w:abstractNumId w:val="3"/>
  </w:num>
  <w:num w:numId="7">
    <w:abstractNumId w:val="16"/>
  </w:num>
  <w:num w:numId="8">
    <w:abstractNumId w:val="21"/>
  </w:num>
  <w:num w:numId="9">
    <w:abstractNumId w:val="28"/>
  </w:num>
  <w:num w:numId="10">
    <w:abstractNumId w:val="0"/>
  </w:num>
  <w:num w:numId="11">
    <w:abstractNumId w:val="22"/>
  </w:num>
  <w:num w:numId="12">
    <w:abstractNumId w:val="23"/>
  </w:num>
  <w:num w:numId="13">
    <w:abstractNumId w:val="21"/>
    <w:lvlOverride w:ilvl="0">
      <w:lvl w:ilvl="0">
        <w:start w:val="1"/>
        <w:numFmt w:val="bullet"/>
        <w:pStyle w:val="3GPPAgreements"/>
        <w:lvlText w:val="●"/>
        <w:lvlJc w:val="left"/>
        <w:pPr>
          <w:ind w:left="284" w:hanging="284"/>
        </w:pPr>
        <w:rPr>
          <w:rFonts w:ascii="Times New Roman" w:hAnsi="Times New Roman" w:cs="Times New Roman" w:hint="default"/>
          <w:color w:val="auto"/>
          <w:sz w:val="22"/>
        </w:rPr>
      </w:lvl>
    </w:lvlOverride>
    <w:lvlOverride w:ilvl="1">
      <w:lvl w:ilvl="1">
        <w:start w:val="1"/>
        <w:numFmt w:val="bullet"/>
        <w:lvlText w:val="○"/>
        <w:lvlJc w:val="left"/>
        <w:pPr>
          <w:ind w:left="567" w:hanging="283"/>
        </w:pPr>
        <w:rPr>
          <w:rFonts w:ascii="Times New Roman" w:hAnsi="Times New Roman" w:cs="Times New Roman" w:hint="default"/>
          <w:color w:val="auto"/>
          <w:sz w:val="22"/>
        </w:rPr>
      </w:lvl>
    </w:lvlOverride>
    <w:lvlOverride w:ilvl="2">
      <w:lvl w:ilvl="2">
        <w:start w:val="1"/>
        <w:numFmt w:val="bullet"/>
        <w:lvlText w:val="♦"/>
        <w:lvlJc w:val="left"/>
        <w:pPr>
          <w:ind w:left="851" w:hanging="284"/>
        </w:pPr>
        <w:rPr>
          <w:rFonts w:ascii="Times New Roman" w:hAnsi="Times New Roman" w:cs="Times New Roman" w:hint="default"/>
          <w:color w:val="auto"/>
          <w:sz w:val="22"/>
        </w:rPr>
      </w:lvl>
    </w:lvlOverride>
    <w:lvlOverride w:ilvl="3">
      <w:lvl w:ilvl="3">
        <w:start w:val="1"/>
        <w:numFmt w:val="bullet"/>
        <w:lvlText w:val="□"/>
        <w:lvlJc w:val="left"/>
        <w:pPr>
          <w:ind w:left="1134" w:hanging="283"/>
        </w:pPr>
        <w:rPr>
          <w:rFonts w:ascii="Times New Roman" w:hAnsi="Times New Roman" w:cs="Times New Roman" w:hint="default"/>
          <w:color w:val="auto"/>
        </w:rPr>
      </w:lvl>
    </w:lvlOverride>
    <w:lvlOverride w:ilvl="4">
      <w:lvl w:ilvl="4">
        <w:start w:val="1"/>
        <w:numFmt w:val="bullet"/>
        <w:lvlText w:val="▪"/>
        <w:lvlJc w:val="left"/>
        <w:pPr>
          <w:ind w:left="1418" w:hanging="284"/>
        </w:pPr>
        <w:rPr>
          <w:rFonts w:ascii="Times New Roman" w:hAnsi="Times New Roman" w:cs="Times New Roman" w:hint="default"/>
          <w:color w:val="auto"/>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14">
    <w:abstractNumId w:val="10"/>
  </w:num>
  <w:num w:numId="15">
    <w:abstractNumId w:val="21"/>
  </w:num>
  <w:num w:numId="16">
    <w:abstractNumId w:val="21"/>
  </w:num>
  <w:num w:numId="17">
    <w:abstractNumId w:val="18"/>
  </w:num>
  <w:num w:numId="18">
    <w:abstractNumId w:val="25"/>
  </w:num>
  <w:num w:numId="19">
    <w:abstractNumId w:val="11"/>
  </w:num>
  <w:num w:numId="20">
    <w:abstractNumId w:val="4"/>
  </w:num>
  <w:num w:numId="21">
    <w:abstractNumId w:val="15"/>
  </w:num>
  <w:num w:numId="22">
    <w:abstractNumId w:val="26"/>
  </w:num>
  <w:num w:numId="23">
    <w:abstractNumId w:val="21"/>
  </w:num>
  <w:num w:numId="24">
    <w:abstractNumId w:val="21"/>
  </w:num>
  <w:num w:numId="25">
    <w:abstractNumId w:val="21"/>
  </w:num>
  <w:num w:numId="26">
    <w:abstractNumId w:val="21"/>
  </w:num>
  <w:num w:numId="27">
    <w:abstractNumId w:val="21"/>
  </w:num>
  <w:num w:numId="28">
    <w:abstractNumId w:val="21"/>
  </w:num>
  <w:num w:numId="29">
    <w:abstractNumId w:val="21"/>
  </w:num>
  <w:num w:numId="30">
    <w:abstractNumId w:val="8"/>
  </w:num>
  <w:num w:numId="31">
    <w:abstractNumId w:val="21"/>
  </w:num>
  <w:num w:numId="32">
    <w:abstractNumId w:val="21"/>
  </w:num>
  <w:num w:numId="33">
    <w:abstractNumId w:val="27"/>
  </w:num>
  <w:num w:numId="34">
    <w:abstractNumId w:val="24"/>
  </w:num>
  <w:num w:numId="35">
    <w:abstractNumId w:val="5"/>
  </w:num>
  <w:num w:numId="36">
    <w:abstractNumId w:val="29"/>
  </w:num>
  <w:num w:numId="37">
    <w:abstractNumId w:val="1"/>
  </w:num>
  <w:num w:numId="38">
    <w:abstractNumId w:val="21"/>
  </w:num>
  <w:num w:numId="39">
    <w:abstractNumId w:val="21"/>
  </w:num>
  <w:num w:numId="40">
    <w:abstractNumId w:val="21"/>
  </w:num>
  <w:num w:numId="41">
    <w:abstractNumId w:val="21"/>
  </w:num>
  <w:num w:numId="42">
    <w:abstractNumId w:val="19"/>
  </w:num>
  <w:num w:numId="43">
    <w:abstractNumId w:val="20"/>
  </w:num>
  <w:num w:numId="44">
    <w:abstractNumId w:val="9"/>
  </w:num>
  <w:num w:numId="45">
    <w:abstractNumId w:val="17"/>
  </w:num>
  <w:num w:numId="46">
    <w:abstractNumId w:val="7"/>
  </w:num>
  <w:num w:numId="47">
    <w:abstractNumId w:val="21"/>
  </w:num>
  <w:num w:numId="48">
    <w:abstractNumId w:val="21"/>
  </w:num>
  <w:num w:numId="49">
    <w:abstractNumId w:val="21"/>
  </w:num>
  <w:num w:numId="50">
    <w:abstractNumId w:val="2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F4218"/>
    <w:rsid w:val="0000532B"/>
    <w:rsid w:val="000054FA"/>
    <w:rsid w:val="0000624C"/>
    <w:rsid w:val="0001217E"/>
    <w:rsid w:val="00014738"/>
    <w:rsid w:val="0002097D"/>
    <w:rsid w:val="0002402D"/>
    <w:rsid w:val="00026A5C"/>
    <w:rsid w:val="000346F1"/>
    <w:rsid w:val="0003748F"/>
    <w:rsid w:val="0004005E"/>
    <w:rsid w:val="00041A15"/>
    <w:rsid w:val="00042E45"/>
    <w:rsid w:val="000476BB"/>
    <w:rsid w:val="00054B34"/>
    <w:rsid w:val="00056495"/>
    <w:rsid w:val="00071F48"/>
    <w:rsid w:val="00074F31"/>
    <w:rsid w:val="00075F8B"/>
    <w:rsid w:val="00080E7D"/>
    <w:rsid w:val="00085EE8"/>
    <w:rsid w:val="000928F3"/>
    <w:rsid w:val="0009472E"/>
    <w:rsid w:val="00096738"/>
    <w:rsid w:val="00097CE8"/>
    <w:rsid w:val="000A797B"/>
    <w:rsid w:val="000B20AE"/>
    <w:rsid w:val="000B630B"/>
    <w:rsid w:val="000C189E"/>
    <w:rsid w:val="000D19CE"/>
    <w:rsid w:val="000F3B07"/>
    <w:rsid w:val="000F6140"/>
    <w:rsid w:val="00100263"/>
    <w:rsid w:val="00101D0B"/>
    <w:rsid w:val="00103E2B"/>
    <w:rsid w:val="001073D2"/>
    <w:rsid w:val="00107C64"/>
    <w:rsid w:val="001221ED"/>
    <w:rsid w:val="001305F2"/>
    <w:rsid w:val="00133F3E"/>
    <w:rsid w:val="00142777"/>
    <w:rsid w:val="0014476D"/>
    <w:rsid w:val="001509CF"/>
    <w:rsid w:val="00153815"/>
    <w:rsid w:val="00155FDD"/>
    <w:rsid w:val="00156805"/>
    <w:rsid w:val="00157F6B"/>
    <w:rsid w:val="00160561"/>
    <w:rsid w:val="00160581"/>
    <w:rsid w:val="00162CA8"/>
    <w:rsid w:val="00163312"/>
    <w:rsid w:val="0016410B"/>
    <w:rsid w:val="001669D2"/>
    <w:rsid w:val="00170061"/>
    <w:rsid w:val="001700BF"/>
    <w:rsid w:val="00172F82"/>
    <w:rsid w:val="001733F7"/>
    <w:rsid w:val="00181EBE"/>
    <w:rsid w:val="0018510A"/>
    <w:rsid w:val="00185C76"/>
    <w:rsid w:val="00191394"/>
    <w:rsid w:val="00193AB4"/>
    <w:rsid w:val="0019704F"/>
    <w:rsid w:val="001A0450"/>
    <w:rsid w:val="001A27F9"/>
    <w:rsid w:val="001A2946"/>
    <w:rsid w:val="001A31D3"/>
    <w:rsid w:val="001A32B5"/>
    <w:rsid w:val="001A4402"/>
    <w:rsid w:val="001A570C"/>
    <w:rsid w:val="001B440C"/>
    <w:rsid w:val="001B5AEC"/>
    <w:rsid w:val="001C1DCE"/>
    <w:rsid w:val="001C4B19"/>
    <w:rsid w:val="001C58B9"/>
    <w:rsid w:val="001D3106"/>
    <w:rsid w:val="001F0B7A"/>
    <w:rsid w:val="001F349A"/>
    <w:rsid w:val="0020128F"/>
    <w:rsid w:val="00201D59"/>
    <w:rsid w:val="00202AB5"/>
    <w:rsid w:val="00205981"/>
    <w:rsid w:val="002066BA"/>
    <w:rsid w:val="0021163D"/>
    <w:rsid w:val="002250E7"/>
    <w:rsid w:val="00233DC6"/>
    <w:rsid w:val="00234900"/>
    <w:rsid w:val="00235331"/>
    <w:rsid w:val="0023536B"/>
    <w:rsid w:val="00241AEB"/>
    <w:rsid w:val="00243221"/>
    <w:rsid w:val="00250394"/>
    <w:rsid w:val="00250D26"/>
    <w:rsid w:val="00252401"/>
    <w:rsid w:val="00253644"/>
    <w:rsid w:val="00253C2E"/>
    <w:rsid w:val="00254FDD"/>
    <w:rsid w:val="002556E3"/>
    <w:rsid w:val="002562C4"/>
    <w:rsid w:val="0025726E"/>
    <w:rsid w:val="00260D30"/>
    <w:rsid w:val="00260D88"/>
    <w:rsid w:val="0026687E"/>
    <w:rsid w:val="00267B20"/>
    <w:rsid w:val="0027387C"/>
    <w:rsid w:val="00275E9F"/>
    <w:rsid w:val="00281618"/>
    <w:rsid w:val="00284A9E"/>
    <w:rsid w:val="00284D83"/>
    <w:rsid w:val="002921B2"/>
    <w:rsid w:val="0029742C"/>
    <w:rsid w:val="002A516F"/>
    <w:rsid w:val="002B1DF8"/>
    <w:rsid w:val="002C2191"/>
    <w:rsid w:val="002C4D7F"/>
    <w:rsid w:val="002D1728"/>
    <w:rsid w:val="002D1869"/>
    <w:rsid w:val="002D4705"/>
    <w:rsid w:val="002E166B"/>
    <w:rsid w:val="002E1B80"/>
    <w:rsid w:val="002E35A6"/>
    <w:rsid w:val="002E7092"/>
    <w:rsid w:val="002E7876"/>
    <w:rsid w:val="002E7D9E"/>
    <w:rsid w:val="002F7E9D"/>
    <w:rsid w:val="003049B4"/>
    <w:rsid w:val="00305DEA"/>
    <w:rsid w:val="003064C4"/>
    <w:rsid w:val="00315854"/>
    <w:rsid w:val="00320D8D"/>
    <w:rsid w:val="00322491"/>
    <w:rsid w:val="00325BB1"/>
    <w:rsid w:val="00330EA3"/>
    <w:rsid w:val="00331835"/>
    <w:rsid w:val="0033516C"/>
    <w:rsid w:val="00344516"/>
    <w:rsid w:val="003546DD"/>
    <w:rsid w:val="00354F70"/>
    <w:rsid w:val="00361B31"/>
    <w:rsid w:val="00364D46"/>
    <w:rsid w:val="00377276"/>
    <w:rsid w:val="00380036"/>
    <w:rsid w:val="0038355C"/>
    <w:rsid w:val="0038567C"/>
    <w:rsid w:val="0039031F"/>
    <w:rsid w:val="003904CD"/>
    <w:rsid w:val="003A3BD5"/>
    <w:rsid w:val="003A4491"/>
    <w:rsid w:val="003A5FB7"/>
    <w:rsid w:val="003B02E9"/>
    <w:rsid w:val="003B2920"/>
    <w:rsid w:val="003B688B"/>
    <w:rsid w:val="003B6A23"/>
    <w:rsid w:val="003C1007"/>
    <w:rsid w:val="003C410D"/>
    <w:rsid w:val="003C7188"/>
    <w:rsid w:val="003C75A2"/>
    <w:rsid w:val="003D0515"/>
    <w:rsid w:val="003D09C5"/>
    <w:rsid w:val="003D21B0"/>
    <w:rsid w:val="003D5D15"/>
    <w:rsid w:val="003E595B"/>
    <w:rsid w:val="003E6FB6"/>
    <w:rsid w:val="003F100B"/>
    <w:rsid w:val="003F486B"/>
    <w:rsid w:val="00402F38"/>
    <w:rsid w:val="0040350F"/>
    <w:rsid w:val="00416498"/>
    <w:rsid w:val="0041649F"/>
    <w:rsid w:val="00416723"/>
    <w:rsid w:val="00420908"/>
    <w:rsid w:val="0042643C"/>
    <w:rsid w:val="00426B98"/>
    <w:rsid w:val="00426FA7"/>
    <w:rsid w:val="00431D2E"/>
    <w:rsid w:val="004339DB"/>
    <w:rsid w:val="00435843"/>
    <w:rsid w:val="0044598B"/>
    <w:rsid w:val="0044742B"/>
    <w:rsid w:val="00451F9D"/>
    <w:rsid w:val="0046194F"/>
    <w:rsid w:val="00463D5C"/>
    <w:rsid w:val="004650CF"/>
    <w:rsid w:val="00465BC8"/>
    <w:rsid w:val="00467491"/>
    <w:rsid w:val="00477DF2"/>
    <w:rsid w:val="004851BE"/>
    <w:rsid w:val="00486200"/>
    <w:rsid w:val="0049642A"/>
    <w:rsid w:val="004978B9"/>
    <w:rsid w:val="004A36E3"/>
    <w:rsid w:val="004A7AF2"/>
    <w:rsid w:val="004A7BED"/>
    <w:rsid w:val="004B10F2"/>
    <w:rsid w:val="004B277E"/>
    <w:rsid w:val="004B2884"/>
    <w:rsid w:val="004B6CB1"/>
    <w:rsid w:val="004D0ACC"/>
    <w:rsid w:val="004D1000"/>
    <w:rsid w:val="004D1C0A"/>
    <w:rsid w:val="004D5540"/>
    <w:rsid w:val="004D6035"/>
    <w:rsid w:val="004F4033"/>
    <w:rsid w:val="00503992"/>
    <w:rsid w:val="00514D91"/>
    <w:rsid w:val="00520BEF"/>
    <w:rsid w:val="005251F5"/>
    <w:rsid w:val="00531EDC"/>
    <w:rsid w:val="005337DD"/>
    <w:rsid w:val="005341AE"/>
    <w:rsid w:val="00534A9B"/>
    <w:rsid w:val="00550553"/>
    <w:rsid w:val="00552571"/>
    <w:rsid w:val="0055347B"/>
    <w:rsid w:val="005613C4"/>
    <w:rsid w:val="005708F1"/>
    <w:rsid w:val="00570F0D"/>
    <w:rsid w:val="0057680B"/>
    <w:rsid w:val="00577E38"/>
    <w:rsid w:val="00581012"/>
    <w:rsid w:val="0058303F"/>
    <w:rsid w:val="00583FAB"/>
    <w:rsid w:val="005848B3"/>
    <w:rsid w:val="00587532"/>
    <w:rsid w:val="00594641"/>
    <w:rsid w:val="005A1EC0"/>
    <w:rsid w:val="005A7EB2"/>
    <w:rsid w:val="005B07AA"/>
    <w:rsid w:val="005B4DC5"/>
    <w:rsid w:val="005B5903"/>
    <w:rsid w:val="005C2E31"/>
    <w:rsid w:val="005C498A"/>
    <w:rsid w:val="005C5883"/>
    <w:rsid w:val="005D5FB3"/>
    <w:rsid w:val="005D7A87"/>
    <w:rsid w:val="005E7157"/>
    <w:rsid w:val="005F4A7C"/>
    <w:rsid w:val="006004C8"/>
    <w:rsid w:val="00616772"/>
    <w:rsid w:val="00616B3E"/>
    <w:rsid w:val="00620AA9"/>
    <w:rsid w:val="00621026"/>
    <w:rsid w:val="00622D80"/>
    <w:rsid w:val="00623116"/>
    <w:rsid w:val="00623AC9"/>
    <w:rsid w:val="00644093"/>
    <w:rsid w:val="006444A2"/>
    <w:rsid w:val="00644575"/>
    <w:rsid w:val="006450F1"/>
    <w:rsid w:val="006532B4"/>
    <w:rsid w:val="00654903"/>
    <w:rsid w:val="0065514C"/>
    <w:rsid w:val="00655694"/>
    <w:rsid w:val="006563FD"/>
    <w:rsid w:val="00664062"/>
    <w:rsid w:val="00664315"/>
    <w:rsid w:val="006712AC"/>
    <w:rsid w:val="0067150D"/>
    <w:rsid w:val="00673FE1"/>
    <w:rsid w:val="0067627B"/>
    <w:rsid w:val="00682035"/>
    <w:rsid w:val="0068291F"/>
    <w:rsid w:val="00682A63"/>
    <w:rsid w:val="006902F9"/>
    <w:rsid w:val="006915DC"/>
    <w:rsid w:val="00691D36"/>
    <w:rsid w:val="0069684A"/>
    <w:rsid w:val="006A2C56"/>
    <w:rsid w:val="006A6250"/>
    <w:rsid w:val="006A7596"/>
    <w:rsid w:val="006B17AA"/>
    <w:rsid w:val="006B42C1"/>
    <w:rsid w:val="006B4BF8"/>
    <w:rsid w:val="006B5D42"/>
    <w:rsid w:val="006C3843"/>
    <w:rsid w:val="006C4C2A"/>
    <w:rsid w:val="006C5C67"/>
    <w:rsid w:val="006E4CBE"/>
    <w:rsid w:val="006F151B"/>
    <w:rsid w:val="006F7B08"/>
    <w:rsid w:val="00707EBE"/>
    <w:rsid w:val="007110BA"/>
    <w:rsid w:val="007133B9"/>
    <w:rsid w:val="00715591"/>
    <w:rsid w:val="00720522"/>
    <w:rsid w:val="00723133"/>
    <w:rsid w:val="0072799C"/>
    <w:rsid w:val="007323E8"/>
    <w:rsid w:val="00740509"/>
    <w:rsid w:val="00742567"/>
    <w:rsid w:val="00750093"/>
    <w:rsid w:val="00751945"/>
    <w:rsid w:val="007523CB"/>
    <w:rsid w:val="00755226"/>
    <w:rsid w:val="00755BF9"/>
    <w:rsid w:val="00757E82"/>
    <w:rsid w:val="00761A1E"/>
    <w:rsid w:val="00765706"/>
    <w:rsid w:val="00770A91"/>
    <w:rsid w:val="007739D0"/>
    <w:rsid w:val="007741D5"/>
    <w:rsid w:val="007750C2"/>
    <w:rsid w:val="007867B2"/>
    <w:rsid w:val="00787605"/>
    <w:rsid w:val="00787721"/>
    <w:rsid w:val="007925A4"/>
    <w:rsid w:val="007933BD"/>
    <w:rsid w:val="007957FD"/>
    <w:rsid w:val="007B32D7"/>
    <w:rsid w:val="007B461C"/>
    <w:rsid w:val="007C52D3"/>
    <w:rsid w:val="007D0E26"/>
    <w:rsid w:val="007D6BA8"/>
    <w:rsid w:val="007E2C5D"/>
    <w:rsid w:val="007E3576"/>
    <w:rsid w:val="007E4450"/>
    <w:rsid w:val="007F14C2"/>
    <w:rsid w:val="007F5AE3"/>
    <w:rsid w:val="007F7432"/>
    <w:rsid w:val="007F7D8C"/>
    <w:rsid w:val="00801E86"/>
    <w:rsid w:val="00844F9F"/>
    <w:rsid w:val="00845D02"/>
    <w:rsid w:val="00846BB7"/>
    <w:rsid w:val="008473E1"/>
    <w:rsid w:val="008509BE"/>
    <w:rsid w:val="008609D6"/>
    <w:rsid w:val="008620D2"/>
    <w:rsid w:val="008741C0"/>
    <w:rsid w:val="00880291"/>
    <w:rsid w:val="00880986"/>
    <w:rsid w:val="00881827"/>
    <w:rsid w:val="00886372"/>
    <w:rsid w:val="00893788"/>
    <w:rsid w:val="00897466"/>
    <w:rsid w:val="008A0CD9"/>
    <w:rsid w:val="008A15CD"/>
    <w:rsid w:val="008A5A45"/>
    <w:rsid w:val="008B0073"/>
    <w:rsid w:val="008B1A0A"/>
    <w:rsid w:val="008B259F"/>
    <w:rsid w:val="008B374B"/>
    <w:rsid w:val="008B4C24"/>
    <w:rsid w:val="008B4D54"/>
    <w:rsid w:val="008B5C5D"/>
    <w:rsid w:val="008C0A30"/>
    <w:rsid w:val="008C15AC"/>
    <w:rsid w:val="008C1E57"/>
    <w:rsid w:val="008C373F"/>
    <w:rsid w:val="008C726A"/>
    <w:rsid w:val="008D10EE"/>
    <w:rsid w:val="008D4E95"/>
    <w:rsid w:val="008D4F13"/>
    <w:rsid w:val="008D5778"/>
    <w:rsid w:val="008D5BF0"/>
    <w:rsid w:val="008D62E3"/>
    <w:rsid w:val="008E2FA8"/>
    <w:rsid w:val="008E4B90"/>
    <w:rsid w:val="008E517C"/>
    <w:rsid w:val="008E7DD7"/>
    <w:rsid w:val="008F385E"/>
    <w:rsid w:val="008F4218"/>
    <w:rsid w:val="008F6ADE"/>
    <w:rsid w:val="0090076C"/>
    <w:rsid w:val="00902E35"/>
    <w:rsid w:val="0091188B"/>
    <w:rsid w:val="009153CC"/>
    <w:rsid w:val="00932688"/>
    <w:rsid w:val="009331DE"/>
    <w:rsid w:val="00934D23"/>
    <w:rsid w:val="00936DF1"/>
    <w:rsid w:val="00937A56"/>
    <w:rsid w:val="00940E82"/>
    <w:rsid w:val="0094151F"/>
    <w:rsid w:val="009446B7"/>
    <w:rsid w:val="00945662"/>
    <w:rsid w:val="00953C09"/>
    <w:rsid w:val="00960074"/>
    <w:rsid w:val="00967A92"/>
    <w:rsid w:val="0097064F"/>
    <w:rsid w:val="0097078E"/>
    <w:rsid w:val="009765A6"/>
    <w:rsid w:val="00977322"/>
    <w:rsid w:val="00982B89"/>
    <w:rsid w:val="00985819"/>
    <w:rsid w:val="0099007B"/>
    <w:rsid w:val="00992022"/>
    <w:rsid w:val="009A2625"/>
    <w:rsid w:val="009A27FA"/>
    <w:rsid w:val="009A526E"/>
    <w:rsid w:val="009A68AB"/>
    <w:rsid w:val="009B2242"/>
    <w:rsid w:val="009B3CCB"/>
    <w:rsid w:val="009B55A7"/>
    <w:rsid w:val="009C4979"/>
    <w:rsid w:val="009C616F"/>
    <w:rsid w:val="009D21BD"/>
    <w:rsid w:val="009D5BC8"/>
    <w:rsid w:val="009D6A0E"/>
    <w:rsid w:val="009E061F"/>
    <w:rsid w:val="009E1B13"/>
    <w:rsid w:val="009E275D"/>
    <w:rsid w:val="009E2E4F"/>
    <w:rsid w:val="00A03D25"/>
    <w:rsid w:val="00A12A6A"/>
    <w:rsid w:val="00A141C3"/>
    <w:rsid w:val="00A17A0B"/>
    <w:rsid w:val="00A20D94"/>
    <w:rsid w:val="00A21897"/>
    <w:rsid w:val="00A226B7"/>
    <w:rsid w:val="00A328BA"/>
    <w:rsid w:val="00A33171"/>
    <w:rsid w:val="00A334ED"/>
    <w:rsid w:val="00A342BF"/>
    <w:rsid w:val="00A35B6F"/>
    <w:rsid w:val="00A3670C"/>
    <w:rsid w:val="00A40978"/>
    <w:rsid w:val="00A4226B"/>
    <w:rsid w:val="00A432AE"/>
    <w:rsid w:val="00A4434D"/>
    <w:rsid w:val="00A4717A"/>
    <w:rsid w:val="00A4789D"/>
    <w:rsid w:val="00A50550"/>
    <w:rsid w:val="00A54B60"/>
    <w:rsid w:val="00A550E1"/>
    <w:rsid w:val="00A55B53"/>
    <w:rsid w:val="00A608D5"/>
    <w:rsid w:val="00A610E7"/>
    <w:rsid w:val="00A615B6"/>
    <w:rsid w:val="00A64940"/>
    <w:rsid w:val="00A73836"/>
    <w:rsid w:val="00A85621"/>
    <w:rsid w:val="00A947E4"/>
    <w:rsid w:val="00A954F0"/>
    <w:rsid w:val="00A95B18"/>
    <w:rsid w:val="00A97CDC"/>
    <w:rsid w:val="00AA765E"/>
    <w:rsid w:val="00AB06F4"/>
    <w:rsid w:val="00AB2555"/>
    <w:rsid w:val="00AB6E78"/>
    <w:rsid w:val="00AC0CC7"/>
    <w:rsid w:val="00AC1CA9"/>
    <w:rsid w:val="00AC3AD9"/>
    <w:rsid w:val="00AC6135"/>
    <w:rsid w:val="00AC7504"/>
    <w:rsid w:val="00AC7617"/>
    <w:rsid w:val="00AD36C0"/>
    <w:rsid w:val="00AD4287"/>
    <w:rsid w:val="00AE05D1"/>
    <w:rsid w:val="00AE1EC2"/>
    <w:rsid w:val="00AE667A"/>
    <w:rsid w:val="00AE6B4C"/>
    <w:rsid w:val="00AF309E"/>
    <w:rsid w:val="00AF5094"/>
    <w:rsid w:val="00AF51C2"/>
    <w:rsid w:val="00AF6735"/>
    <w:rsid w:val="00B036EF"/>
    <w:rsid w:val="00B1090C"/>
    <w:rsid w:val="00B2069D"/>
    <w:rsid w:val="00B21B28"/>
    <w:rsid w:val="00B2356F"/>
    <w:rsid w:val="00B23969"/>
    <w:rsid w:val="00B31F02"/>
    <w:rsid w:val="00B35F3C"/>
    <w:rsid w:val="00B4508C"/>
    <w:rsid w:val="00B52D73"/>
    <w:rsid w:val="00B646FD"/>
    <w:rsid w:val="00B7015B"/>
    <w:rsid w:val="00B72D68"/>
    <w:rsid w:val="00B73C4E"/>
    <w:rsid w:val="00B76B25"/>
    <w:rsid w:val="00B82289"/>
    <w:rsid w:val="00B9090B"/>
    <w:rsid w:val="00B92A84"/>
    <w:rsid w:val="00B92C97"/>
    <w:rsid w:val="00B95934"/>
    <w:rsid w:val="00B95C18"/>
    <w:rsid w:val="00B97A14"/>
    <w:rsid w:val="00BA193A"/>
    <w:rsid w:val="00BA417A"/>
    <w:rsid w:val="00BA57C8"/>
    <w:rsid w:val="00BB0474"/>
    <w:rsid w:val="00BD290D"/>
    <w:rsid w:val="00BD684E"/>
    <w:rsid w:val="00BE4F2C"/>
    <w:rsid w:val="00BE7BF9"/>
    <w:rsid w:val="00BF0461"/>
    <w:rsid w:val="00BF2921"/>
    <w:rsid w:val="00BF3876"/>
    <w:rsid w:val="00BF3DEA"/>
    <w:rsid w:val="00BF5D0E"/>
    <w:rsid w:val="00BF7E7C"/>
    <w:rsid w:val="00C160D1"/>
    <w:rsid w:val="00C24585"/>
    <w:rsid w:val="00C341A9"/>
    <w:rsid w:val="00C3440D"/>
    <w:rsid w:val="00C34BAF"/>
    <w:rsid w:val="00C3511D"/>
    <w:rsid w:val="00C378E8"/>
    <w:rsid w:val="00C416AF"/>
    <w:rsid w:val="00C43252"/>
    <w:rsid w:val="00C46A3B"/>
    <w:rsid w:val="00C513A8"/>
    <w:rsid w:val="00C567BA"/>
    <w:rsid w:val="00C624ED"/>
    <w:rsid w:val="00C627D4"/>
    <w:rsid w:val="00C63CC9"/>
    <w:rsid w:val="00C6579F"/>
    <w:rsid w:val="00C677CB"/>
    <w:rsid w:val="00C73265"/>
    <w:rsid w:val="00C73316"/>
    <w:rsid w:val="00C773D5"/>
    <w:rsid w:val="00C851F4"/>
    <w:rsid w:val="00C9675B"/>
    <w:rsid w:val="00CA6937"/>
    <w:rsid w:val="00CA7CD8"/>
    <w:rsid w:val="00CB0D3D"/>
    <w:rsid w:val="00CB0EFA"/>
    <w:rsid w:val="00CB1FBB"/>
    <w:rsid w:val="00CB21BE"/>
    <w:rsid w:val="00CB2E6C"/>
    <w:rsid w:val="00CB42E0"/>
    <w:rsid w:val="00CC46BA"/>
    <w:rsid w:val="00CC4D49"/>
    <w:rsid w:val="00CD06F6"/>
    <w:rsid w:val="00CD31C2"/>
    <w:rsid w:val="00CD3B46"/>
    <w:rsid w:val="00CD49BE"/>
    <w:rsid w:val="00CE10CC"/>
    <w:rsid w:val="00CE3749"/>
    <w:rsid w:val="00CE4153"/>
    <w:rsid w:val="00CE4439"/>
    <w:rsid w:val="00CE6A47"/>
    <w:rsid w:val="00CF0F0C"/>
    <w:rsid w:val="00CF52F3"/>
    <w:rsid w:val="00D0575A"/>
    <w:rsid w:val="00D101AA"/>
    <w:rsid w:val="00D13DCC"/>
    <w:rsid w:val="00D1426E"/>
    <w:rsid w:val="00D15854"/>
    <w:rsid w:val="00D20B40"/>
    <w:rsid w:val="00D21FEC"/>
    <w:rsid w:val="00D2277B"/>
    <w:rsid w:val="00D26570"/>
    <w:rsid w:val="00D30EDD"/>
    <w:rsid w:val="00D353D5"/>
    <w:rsid w:val="00D35F91"/>
    <w:rsid w:val="00D373F8"/>
    <w:rsid w:val="00D451F2"/>
    <w:rsid w:val="00D45AC2"/>
    <w:rsid w:val="00D51EAC"/>
    <w:rsid w:val="00D55D3D"/>
    <w:rsid w:val="00D57C0F"/>
    <w:rsid w:val="00D619D2"/>
    <w:rsid w:val="00D61FB3"/>
    <w:rsid w:val="00D664EE"/>
    <w:rsid w:val="00D71C34"/>
    <w:rsid w:val="00D73540"/>
    <w:rsid w:val="00D77B81"/>
    <w:rsid w:val="00D861CA"/>
    <w:rsid w:val="00D93A39"/>
    <w:rsid w:val="00D94236"/>
    <w:rsid w:val="00D9755F"/>
    <w:rsid w:val="00DA1463"/>
    <w:rsid w:val="00DA1491"/>
    <w:rsid w:val="00DA1710"/>
    <w:rsid w:val="00DB0DE7"/>
    <w:rsid w:val="00DB124A"/>
    <w:rsid w:val="00DB1460"/>
    <w:rsid w:val="00DB2B92"/>
    <w:rsid w:val="00DB53F2"/>
    <w:rsid w:val="00DC3637"/>
    <w:rsid w:val="00DC79D2"/>
    <w:rsid w:val="00DD0BCF"/>
    <w:rsid w:val="00DD48CA"/>
    <w:rsid w:val="00DE1ED0"/>
    <w:rsid w:val="00DE30AA"/>
    <w:rsid w:val="00DF284D"/>
    <w:rsid w:val="00DF418F"/>
    <w:rsid w:val="00E01174"/>
    <w:rsid w:val="00E01611"/>
    <w:rsid w:val="00E044F6"/>
    <w:rsid w:val="00E05090"/>
    <w:rsid w:val="00E055B3"/>
    <w:rsid w:val="00E074DE"/>
    <w:rsid w:val="00E177DD"/>
    <w:rsid w:val="00E20EB8"/>
    <w:rsid w:val="00E20EDE"/>
    <w:rsid w:val="00E21B11"/>
    <w:rsid w:val="00E27873"/>
    <w:rsid w:val="00E334A5"/>
    <w:rsid w:val="00E350D3"/>
    <w:rsid w:val="00E364EB"/>
    <w:rsid w:val="00E36F3E"/>
    <w:rsid w:val="00E4524B"/>
    <w:rsid w:val="00E52EF4"/>
    <w:rsid w:val="00E55AC1"/>
    <w:rsid w:val="00E5727E"/>
    <w:rsid w:val="00E579F0"/>
    <w:rsid w:val="00E6063E"/>
    <w:rsid w:val="00E62CAA"/>
    <w:rsid w:val="00E71671"/>
    <w:rsid w:val="00E8244F"/>
    <w:rsid w:val="00E82E03"/>
    <w:rsid w:val="00E92739"/>
    <w:rsid w:val="00E96DEF"/>
    <w:rsid w:val="00E97B26"/>
    <w:rsid w:val="00EA34F7"/>
    <w:rsid w:val="00EA4DE4"/>
    <w:rsid w:val="00EA60FA"/>
    <w:rsid w:val="00EB0780"/>
    <w:rsid w:val="00EB488A"/>
    <w:rsid w:val="00EB61B6"/>
    <w:rsid w:val="00EC017A"/>
    <w:rsid w:val="00EC58AD"/>
    <w:rsid w:val="00EC5CDB"/>
    <w:rsid w:val="00EC609F"/>
    <w:rsid w:val="00ED022B"/>
    <w:rsid w:val="00ED044D"/>
    <w:rsid w:val="00ED1485"/>
    <w:rsid w:val="00ED28E5"/>
    <w:rsid w:val="00EE17C1"/>
    <w:rsid w:val="00EE6BCB"/>
    <w:rsid w:val="00EF0382"/>
    <w:rsid w:val="00EF1067"/>
    <w:rsid w:val="00EF198A"/>
    <w:rsid w:val="00EF4EAE"/>
    <w:rsid w:val="00EF5039"/>
    <w:rsid w:val="00EF6633"/>
    <w:rsid w:val="00EF6A5F"/>
    <w:rsid w:val="00EF7341"/>
    <w:rsid w:val="00F04C4D"/>
    <w:rsid w:val="00F12C3F"/>
    <w:rsid w:val="00F1348C"/>
    <w:rsid w:val="00F20B94"/>
    <w:rsid w:val="00F2791B"/>
    <w:rsid w:val="00F337E2"/>
    <w:rsid w:val="00F3657E"/>
    <w:rsid w:val="00F3745A"/>
    <w:rsid w:val="00F54D8C"/>
    <w:rsid w:val="00F6763C"/>
    <w:rsid w:val="00F70482"/>
    <w:rsid w:val="00F71AD1"/>
    <w:rsid w:val="00F72964"/>
    <w:rsid w:val="00F75A62"/>
    <w:rsid w:val="00F81D06"/>
    <w:rsid w:val="00F91A75"/>
    <w:rsid w:val="00F93C23"/>
    <w:rsid w:val="00F9555C"/>
    <w:rsid w:val="00F970CB"/>
    <w:rsid w:val="00FA6C9D"/>
    <w:rsid w:val="00FB4A86"/>
    <w:rsid w:val="00FC639B"/>
    <w:rsid w:val="00FD08DC"/>
    <w:rsid w:val="00FD0908"/>
    <w:rsid w:val="00FE3A95"/>
    <w:rsid w:val="00FF05D2"/>
    <w:rsid w:val="00FF673C"/>
    <w:rsid w:val="00FF747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0975CD74"/>
  <w15:chartTrackingRefBased/>
  <w15:docId w15:val="{C4FE1CFD-C101-4DFE-AAB3-0F5A0BC2D1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iPriority="0"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8F4218"/>
    <w:pPr>
      <w:overflowPunct w:val="0"/>
      <w:autoSpaceDE w:val="0"/>
      <w:autoSpaceDN w:val="0"/>
      <w:adjustRightInd w:val="0"/>
      <w:spacing w:after="120" w:line="240" w:lineRule="auto"/>
      <w:textAlignment w:val="baseline"/>
    </w:pPr>
    <w:rPr>
      <w:rFonts w:ascii="Times New Roman" w:eastAsia="SimSun" w:hAnsi="Times New Roman" w:cs="Times New Roman"/>
      <w:sz w:val="20"/>
      <w:szCs w:val="20"/>
      <w:lang w:val="en-GB"/>
    </w:rPr>
  </w:style>
  <w:style w:type="paragraph" w:styleId="Heading1">
    <w:name w:val="heading 1"/>
    <w:basedOn w:val="Normal"/>
    <w:next w:val="Normal"/>
    <w:link w:val="Heading1Char"/>
    <w:qFormat/>
    <w:rsid w:val="00A50550"/>
    <w:pPr>
      <w:keepNext/>
      <w:keepLines/>
      <w:numPr>
        <w:numId w:val="1"/>
      </w:numPr>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nhideWhenUsed/>
    <w:qFormat/>
    <w:rsid w:val="00A50550"/>
    <w:pPr>
      <w:keepNext/>
      <w:keepLines/>
      <w:numPr>
        <w:ilvl w:val="1"/>
        <w:numId w:val="1"/>
      </w:numPr>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nhideWhenUsed/>
    <w:qFormat/>
    <w:rsid w:val="00A50550"/>
    <w:pPr>
      <w:keepNext/>
      <w:keepLines/>
      <w:numPr>
        <w:ilvl w:val="2"/>
        <w:numId w:val="1"/>
      </w:numPr>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Heading3"/>
    <w:next w:val="Normal"/>
    <w:link w:val="Heading4Char"/>
    <w:qFormat/>
    <w:rsid w:val="008F4218"/>
    <w:pPr>
      <w:numPr>
        <w:ilvl w:val="0"/>
        <w:numId w:val="0"/>
      </w:numPr>
      <w:tabs>
        <w:tab w:val="num" w:pos="1432"/>
      </w:tabs>
      <w:spacing w:before="120" w:after="120"/>
      <w:ind w:left="1432" w:hanging="864"/>
      <w:outlineLvl w:val="3"/>
    </w:pPr>
    <w:rPr>
      <w:rFonts w:ascii="Arial" w:eastAsia="SimSun" w:hAnsi="Arial" w:cs="Times New Roman"/>
      <w:color w:val="auto"/>
      <w:szCs w:val="20"/>
    </w:rPr>
  </w:style>
  <w:style w:type="paragraph" w:styleId="Heading5">
    <w:name w:val="heading 5"/>
    <w:basedOn w:val="Heading4"/>
    <w:next w:val="Normal"/>
    <w:link w:val="Heading5Char"/>
    <w:qFormat/>
    <w:rsid w:val="008F4218"/>
    <w:pPr>
      <w:tabs>
        <w:tab w:val="clear" w:pos="1432"/>
        <w:tab w:val="num" w:pos="1080"/>
      </w:tabs>
      <w:ind w:left="1008" w:hanging="1008"/>
      <w:outlineLvl w:val="4"/>
    </w:pPr>
    <w:rPr>
      <w:sz w:val="22"/>
    </w:rPr>
  </w:style>
  <w:style w:type="paragraph" w:styleId="Heading6">
    <w:name w:val="heading 6"/>
    <w:basedOn w:val="H6"/>
    <w:next w:val="Normal"/>
    <w:link w:val="Heading6Char"/>
    <w:qFormat/>
    <w:rsid w:val="008F4218"/>
    <w:pPr>
      <w:outlineLvl w:val="5"/>
    </w:pPr>
  </w:style>
  <w:style w:type="paragraph" w:styleId="Heading7">
    <w:name w:val="heading 7"/>
    <w:basedOn w:val="H6"/>
    <w:next w:val="Normal"/>
    <w:link w:val="Heading7Char"/>
    <w:qFormat/>
    <w:rsid w:val="008F4218"/>
    <w:pPr>
      <w:outlineLvl w:val="6"/>
    </w:pPr>
  </w:style>
  <w:style w:type="paragraph" w:styleId="Heading8">
    <w:name w:val="heading 8"/>
    <w:basedOn w:val="Heading1"/>
    <w:next w:val="Normal"/>
    <w:link w:val="Heading8Char"/>
    <w:rsid w:val="008F4218"/>
    <w:pPr>
      <w:numPr>
        <w:numId w:val="0"/>
      </w:numPr>
      <w:pBdr>
        <w:top w:val="single" w:sz="12" w:space="3" w:color="auto"/>
      </w:pBdr>
      <w:tabs>
        <w:tab w:val="num" w:pos="432"/>
      </w:tabs>
      <w:spacing w:after="120"/>
      <w:outlineLvl w:val="7"/>
    </w:pPr>
    <w:rPr>
      <w:rFonts w:ascii="Arial" w:eastAsia="SimSun" w:hAnsi="Arial" w:cs="Times New Roman"/>
      <w:color w:val="auto"/>
      <w:sz w:val="36"/>
      <w:szCs w:val="20"/>
    </w:rPr>
  </w:style>
  <w:style w:type="paragraph" w:styleId="Heading9">
    <w:name w:val="heading 9"/>
    <w:basedOn w:val="Heading8"/>
    <w:next w:val="Normal"/>
    <w:link w:val="Heading9Char"/>
    <w:rsid w:val="008F421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GPPH1">
    <w:name w:val="3GPP H1"/>
    <w:basedOn w:val="Heading1"/>
    <w:next w:val="3GPPH2"/>
    <w:link w:val="3GPPH1Char"/>
    <w:qFormat/>
    <w:rsid w:val="00A50550"/>
    <w:pPr>
      <w:numPr>
        <w:numId w:val="0"/>
      </w:numPr>
      <w:pBdr>
        <w:top w:val="single" w:sz="12" w:space="3" w:color="auto"/>
      </w:pBdr>
      <w:tabs>
        <w:tab w:val="num" w:pos="432"/>
      </w:tabs>
      <w:spacing w:after="120"/>
      <w:ind w:left="1928" w:hanging="1928"/>
    </w:pPr>
    <w:rPr>
      <w:rFonts w:ascii="Arial" w:eastAsiaTheme="minorHAnsi" w:hAnsi="Arial" w:cstheme="minorBidi"/>
      <w:color w:val="auto"/>
      <w:sz w:val="36"/>
      <w:szCs w:val="22"/>
    </w:rPr>
  </w:style>
  <w:style w:type="character" w:customStyle="1" w:styleId="3GPPH1Char">
    <w:name w:val="3GPP H1 Char"/>
    <w:basedOn w:val="DefaultParagraphFont"/>
    <w:link w:val="3GPPH1"/>
    <w:rsid w:val="00A50550"/>
    <w:rPr>
      <w:rFonts w:ascii="Arial" w:hAnsi="Arial"/>
      <w:sz w:val="36"/>
      <w:lang w:val="en-GB"/>
    </w:rPr>
  </w:style>
  <w:style w:type="character" w:customStyle="1" w:styleId="Heading1Char">
    <w:name w:val="Heading 1 Char"/>
    <w:basedOn w:val="DefaultParagraphFont"/>
    <w:link w:val="Heading1"/>
    <w:rsid w:val="00A50550"/>
    <w:rPr>
      <w:rFonts w:asciiTheme="majorHAnsi" w:eastAsiaTheme="majorEastAsia" w:hAnsiTheme="majorHAnsi" w:cstheme="majorBidi"/>
      <w:color w:val="2E74B5" w:themeColor="accent1" w:themeShade="BF"/>
      <w:sz w:val="32"/>
      <w:szCs w:val="32"/>
      <w:lang w:val="en-GB"/>
    </w:rPr>
  </w:style>
  <w:style w:type="paragraph" w:customStyle="1" w:styleId="3GPPH2">
    <w:name w:val="3GPP H2"/>
    <w:basedOn w:val="Heading2"/>
    <w:next w:val="Normal"/>
    <w:link w:val="3GPPH2Char"/>
    <w:qFormat/>
    <w:rsid w:val="00A50550"/>
    <w:pPr>
      <w:numPr>
        <w:ilvl w:val="0"/>
        <w:numId w:val="0"/>
      </w:numPr>
      <w:tabs>
        <w:tab w:val="num" w:pos="576"/>
      </w:tabs>
      <w:spacing w:before="180" w:after="120"/>
      <w:ind w:left="576" w:hanging="576"/>
    </w:pPr>
    <w:rPr>
      <w:rFonts w:ascii="Arial" w:eastAsiaTheme="minorHAnsi" w:hAnsi="Arial" w:cstheme="minorBidi"/>
      <w:color w:val="auto"/>
      <w:sz w:val="32"/>
      <w:szCs w:val="22"/>
    </w:rPr>
  </w:style>
  <w:style w:type="character" w:customStyle="1" w:styleId="3GPPH2Char">
    <w:name w:val="3GPP H2 Char"/>
    <w:basedOn w:val="3GPPH1Char"/>
    <w:link w:val="3GPPH2"/>
    <w:rsid w:val="00A50550"/>
    <w:rPr>
      <w:rFonts w:ascii="Arial" w:hAnsi="Arial"/>
      <w:sz w:val="32"/>
      <w:lang w:val="en-GB"/>
    </w:rPr>
  </w:style>
  <w:style w:type="character" w:customStyle="1" w:styleId="Heading2Char">
    <w:name w:val="Heading 2 Char"/>
    <w:basedOn w:val="DefaultParagraphFont"/>
    <w:link w:val="Heading2"/>
    <w:rsid w:val="00A50550"/>
    <w:rPr>
      <w:rFonts w:asciiTheme="majorHAnsi" w:eastAsiaTheme="majorEastAsia" w:hAnsiTheme="majorHAnsi" w:cstheme="majorBidi"/>
      <w:color w:val="2E74B5" w:themeColor="accent1" w:themeShade="BF"/>
      <w:sz w:val="26"/>
      <w:szCs w:val="26"/>
      <w:lang w:val="en-GB"/>
    </w:rPr>
  </w:style>
  <w:style w:type="paragraph" w:customStyle="1" w:styleId="3GPPH3">
    <w:name w:val="3GPP H3"/>
    <w:basedOn w:val="Heading3"/>
    <w:next w:val="Normal"/>
    <w:link w:val="3GPPH3Char"/>
    <w:qFormat/>
    <w:rsid w:val="00A50550"/>
    <w:pPr>
      <w:spacing w:before="120" w:after="120"/>
    </w:pPr>
    <w:rPr>
      <w:rFonts w:ascii="Arial" w:eastAsiaTheme="minorHAnsi" w:hAnsi="Arial" w:cstheme="minorBidi"/>
      <w:color w:val="auto"/>
      <w:sz w:val="28"/>
      <w:szCs w:val="22"/>
    </w:rPr>
  </w:style>
  <w:style w:type="character" w:customStyle="1" w:styleId="3GPPH3Char">
    <w:name w:val="3GPP H3 Char"/>
    <w:basedOn w:val="3GPPH2Char"/>
    <w:link w:val="3GPPH3"/>
    <w:rsid w:val="00A50550"/>
    <w:rPr>
      <w:rFonts w:ascii="Arial" w:hAnsi="Arial"/>
      <w:sz w:val="28"/>
      <w:lang w:val="en-GB"/>
    </w:rPr>
  </w:style>
  <w:style w:type="character" w:customStyle="1" w:styleId="Heading3Char">
    <w:name w:val="Heading 3 Char"/>
    <w:basedOn w:val="DefaultParagraphFont"/>
    <w:link w:val="Heading3"/>
    <w:rsid w:val="00A50550"/>
    <w:rPr>
      <w:rFonts w:asciiTheme="majorHAnsi" w:eastAsiaTheme="majorEastAsia" w:hAnsiTheme="majorHAnsi" w:cstheme="majorBidi"/>
      <w:color w:val="1F4D78" w:themeColor="accent1" w:themeShade="7F"/>
      <w:sz w:val="24"/>
      <w:szCs w:val="24"/>
      <w:lang w:val="en-GB"/>
    </w:rPr>
  </w:style>
  <w:style w:type="paragraph" w:customStyle="1" w:styleId="3GPPNormalText">
    <w:name w:val="3GPP Normal Text"/>
    <w:basedOn w:val="BodyText"/>
    <w:link w:val="3GPPNormalTextChar"/>
    <w:autoRedefine/>
    <w:qFormat/>
    <w:rsid w:val="00A50550"/>
    <w:pPr>
      <w:spacing w:before="120"/>
      <w:jc w:val="both"/>
    </w:pPr>
    <w:rPr>
      <w:rFonts w:eastAsia="MS Mincho"/>
      <w:szCs w:val="24"/>
    </w:rPr>
  </w:style>
  <w:style w:type="character" w:customStyle="1" w:styleId="3GPPNormalTextChar">
    <w:name w:val="3GPP Normal Text Char"/>
    <w:link w:val="3GPPNormalText"/>
    <w:rsid w:val="00A50550"/>
    <w:rPr>
      <w:rFonts w:ascii="Times New Roman" w:eastAsia="MS Mincho" w:hAnsi="Times New Roman"/>
      <w:szCs w:val="24"/>
    </w:rPr>
  </w:style>
  <w:style w:type="paragraph" w:styleId="BodyText">
    <w:name w:val="Body Text"/>
    <w:aliases w:val="bt"/>
    <w:basedOn w:val="Normal"/>
    <w:link w:val="BodyTextChar"/>
    <w:unhideWhenUsed/>
    <w:rsid w:val="00A50550"/>
  </w:style>
  <w:style w:type="character" w:customStyle="1" w:styleId="BodyTextChar">
    <w:name w:val="Body Text Char"/>
    <w:aliases w:val="bt Char"/>
    <w:basedOn w:val="DefaultParagraphFont"/>
    <w:link w:val="BodyText"/>
    <w:uiPriority w:val="99"/>
    <w:semiHidden/>
    <w:rsid w:val="00A50550"/>
  </w:style>
  <w:style w:type="paragraph" w:customStyle="1" w:styleId="3GPPAgreements">
    <w:name w:val="3GPP Agreements"/>
    <w:basedOn w:val="Normal"/>
    <w:link w:val="3GPPAgreementsChar"/>
    <w:qFormat/>
    <w:rsid w:val="00D73540"/>
    <w:pPr>
      <w:numPr>
        <w:numId w:val="8"/>
      </w:numPr>
      <w:spacing w:before="60" w:after="60"/>
      <w:jc w:val="both"/>
    </w:pPr>
    <w:rPr>
      <w:sz w:val="22"/>
      <w:szCs w:val="22"/>
    </w:rPr>
  </w:style>
  <w:style w:type="character" w:customStyle="1" w:styleId="3GPPAgreementsChar">
    <w:name w:val="3GPP Agreements Char"/>
    <w:link w:val="3GPPAgreements"/>
    <w:qFormat/>
    <w:rsid w:val="00D73540"/>
    <w:rPr>
      <w:rFonts w:ascii="Times New Roman" w:eastAsia="SimSun" w:hAnsi="Times New Roman" w:cs="Times New Roman"/>
      <w:lang w:val="en-GB"/>
    </w:rPr>
  </w:style>
  <w:style w:type="character" w:customStyle="1" w:styleId="Heading4Char">
    <w:name w:val="Heading 4 Char"/>
    <w:basedOn w:val="DefaultParagraphFont"/>
    <w:link w:val="Heading4"/>
    <w:rsid w:val="008F4218"/>
    <w:rPr>
      <w:rFonts w:ascii="Arial" w:eastAsia="SimSun" w:hAnsi="Arial" w:cs="Times New Roman"/>
      <w:sz w:val="24"/>
      <w:szCs w:val="20"/>
      <w:lang w:val="en-GB"/>
    </w:rPr>
  </w:style>
  <w:style w:type="character" w:customStyle="1" w:styleId="Heading5Char">
    <w:name w:val="Heading 5 Char"/>
    <w:basedOn w:val="DefaultParagraphFont"/>
    <w:link w:val="Heading5"/>
    <w:rsid w:val="008F4218"/>
    <w:rPr>
      <w:rFonts w:ascii="Arial" w:eastAsia="SimSun" w:hAnsi="Arial" w:cs="Times New Roman"/>
      <w:szCs w:val="20"/>
      <w:lang w:val="en-GB"/>
    </w:rPr>
  </w:style>
  <w:style w:type="character" w:customStyle="1" w:styleId="Heading6Char">
    <w:name w:val="Heading 6 Char"/>
    <w:basedOn w:val="DefaultParagraphFont"/>
    <w:link w:val="Heading6"/>
    <w:rsid w:val="008F4218"/>
    <w:rPr>
      <w:rFonts w:ascii="Arial" w:eastAsia="SimSun" w:hAnsi="Arial" w:cs="Times New Roman"/>
      <w:sz w:val="20"/>
      <w:szCs w:val="20"/>
      <w:lang w:val="en-GB"/>
    </w:rPr>
  </w:style>
  <w:style w:type="character" w:customStyle="1" w:styleId="Heading7Char">
    <w:name w:val="Heading 7 Char"/>
    <w:basedOn w:val="DefaultParagraphFont"/>
    <w:link w:val="Heading7"/>
    <w:rsid w:val="008F4218"/>
    <w:rPr>
      <w:rFonts w:ascii="Arial" w:eastAsia="SimSun" w:hAnsi="Arial" w:cs="Times New Roman"/>
      <w:sz w:val="20"/>
      <w:szCs w:val="20"/>
      <w:lang w:val="en-GB"/>
    </w:rPr>
  </w:style>
  <w:style w:type="character" w:customStyle="1" w:styleId="Heading8Char">
    <w:name w:val="Heading 8 Char"/>
    <w:basedOn w:val="DefaultParagraphFont"/>
    <w:link w:val="Heading8"/>
    <w:rsid w:val="008F4218"/>
    <w:rPr>
      <w:rFonts w:ascii="Arial" w:eastAsia="SimSun" w:hAnsi="Arial" w:cs="Times New Roman"/>
      <w:sz w:val="36"/>
      <w:szCs w:val="20"/>
      <w:lang w:val="en-GB"/>
    </w:rPr>
  </w:style>
  <w:style w:type="character" w:customStyle="1" w:styleId="Heading9Char">
    <w:name w:val="Heading 9 Char"/>
    <w:basedOn w:val="DefaultParagraphFont"/>
    <w:link w:val="Heading9"/>
    <w:rsid w:val="008F4218"/>
    <w:rPr>
      <w:rFonts w:ascii="Arial" w:eastAsia="SimSun" w:hAnsi="Arial" w:cs="Times New Roman"/>
      <w:sz w:val="36"/>
      <w:szCs w:val="20"/>
      <w:lang w:val="en-GB"/>
    </w:rPr>
  </w:style>
  <w:style w:type="paragraph" w:styleId="TOC8">
    <w:name w:val="toc 8"/>
    <w:basedOn w:val="TOC1"/>
    <w:semiHidden/>
    <w:rsid w:val="008F4218"/>
    <w:pPr>
      <w:spacing w:before="180"/>
      <w:ind w:left="2693" w:hanging="2693"/>
    </w:pPr>
    <w:rPr>
      <w:b/>
    </w:rPr>
  </w:style>
  <w:style w:type="paragraph" w:styleId="TOC1">
    <w:name w:val="toc 1"/>
    <w:semiHidden/>
    <w:rsid w:val="008F4218"/>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SimSun" w:hAnsi="Times New Roman" w:cs="Times New Roman"/>
      <w:noProof/>
      <w:szCs w:val="20"/>
    </w:rPr>
  </w:style>
  <w:style w:type="paragraph" w:customStyle="1" w:styleId="ZT">
    <w:name w:val="ZT"/>
    <w:rsid w:val="008F4218"/>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SimSun" w:hAnsi="Arial" w:cs="Times New Roman"/>
      <w:b/>
      <w:sz w:val="34"/>
      <w:szCs w:val="20"/>
      <w:lang w:val="en-GB"/>
    </w:rPr>
  </w:style>
  <w:style w:type="paragraph" w:styleId="TOC5">
    <w:name w:val="toc 5"/>
    <w:basedOn w:val="TOC4"/>
    <w:semiHidden/>
    <w:rsid w:val="008F4218"/>
    <w:pPr>
      <w:ind w:left="1701" w:hanging="1701"/>
    </w:pPr>
  </w:style>
  <w:style w:type="paragraph" w:styleId="TOC4">
    <w:name w:val="toc 4"/>
    <w:basedOn w:val="TOC3"/>
    <w:semiHidden/>
    <w:rsid w:val="008F4218"/>
    <w:pPr>
      <w:ind w:left="1418" w:hanging="1418"/>
    </w:pPr>
  </w:style>
  <w:style w:type="paragraph" w:styleId="TOC3">
    <w:name w:val="toc 3"/>
    <w:basedOn w:val="TOC2"/>
    <w:semiHidden/>
    <w:rsid w:val="008F4218"/>
    <w:pPr>
      <w:ind w:left="1134" w:hanging="1134"/>
    </w:pPr>
  </w:style>
  <w:style w:type="paragraph" w:styleId="TOC2">
    <w:name w:val="toc 2"/>
    <w:basedOn w:val="3GPPAgreements"/>
    <w:link w:val="TOC2Char"/>
    <w:semiHidden/>
    <w:rsid w:val="008F4218"/>
    <w:pPr>
      <w:spacing w:before="0"/>
      <w:ind w:left="851" w:hanging="851"/>
    </w:pPr>
    <w:rPr>
      <w:lang w:eastAsia="zh-CN"/>
    </w:rPr>
  </w:style>
  <w:style w:type="paragraph" w:styleId="Index2">
    <w:name w:val="index 2"/>
    <w:basedOn w:val="Index1"/>
    <w:semiHidden/>
    <w:rsid w:val="008F4218"/>
    <w:pPr>
      <w:ind w:left="400"/>
    </w:pPr>
  </w:style>
  <w:style w:type="paragraph" w:styleId="Index1">
    <w:name w:val="index 1"/>
    <w:basedOn w:val="Normal"/>
    <w:uiPriority w:val="99"/>
    <w:semiHidden/>
    <w:rsid w:val="008F4218"/>
    <w:pPr>
      <w:spacing w:after="0"/>
      <w:ind w:left="200" w:hanging="200"/>
    </w:pPr>
    <w:rPr>
      <w:rFonts w:ascii="Calibri" w:hAnsi="Calibri" w:cs="Calibri"/>
    </w:rPr>
  </w:style>
  <w:style w:type="paragraph" w:customStyle="1" w:styleId="ZH">
    <w:name w:val="ZH"/>
    <w:rsid w:val="008F4218"/>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SimSun" w:hAnsi="Arial" w:cs="Times New Roman"/>
      <w:noProof/>
      <w:sz w:val="20"/>
      <w:szCs w:val="20"/>
    </w:rPr>
  </w:style>
  <w:style w:type="paragraph" w:customStyle="1" w:styleId="TT">
    <w:name w:val="TT"/>
    <w:basedOn w:val="Heading1"/>
    <w:next w:val="Normal"/>
    <w:rsid w:val="008F4218"/>
    <w:pPr>
      <w:numPr>
        <w:numId w:val="0"/>
      </w:numPr>
      <w:pBdr>
        <w:top w:val="single" w:sz="12" w:space="3" w:color="auto"/>
      </w:pBdr>
      <w:tabs>
        <w:tab w:val="num" w:pos="432"/>
      </w:tabs>
      <w:spacing w:after="120"/>
      <w:ind w:left="432" w:hanging="432"/>
      <w:outlineLvl w:val="9"/>
    </w:pPr>
    <w:rPr>
      <w:rFonts w:ascii="Arial" w:eastAsia="SimSun" w:hAnsi="Arial" w:cs="Times New Roman"/>
      <w:color w:val="auto"/>
      <w:sz w:val="36"/>
      <w:szCs w:val="20"/>
    </w:rPr>
  </w:style>
  <w:style w:type="paragraph" w:styleId="ListNumber2">
    <w:name w:val="List Number 2"/>
    <w:basedOn w:val="ListNumber"/>
    <w:rsid w:val="008F4218"/>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F4218"/>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8F4218"/>
    <w:rPr>
      <w:rFonts w:ascii="Arial" w:eastAsia="SimSun" w:hAnsi="Arial" w:cs="Times New Roman"/>
      <w:b/>
      <w:noProof/>
      <w:sz w:val="18"/>
      <w:szCs w:val="20"/>
    </w:rPr>
  </w:style>
  <w:style w:type="character" w:styleId="FootnoteReference">
    <w:name w:val="footnote reference"/>
    <w:semiHidden/>
    <w:rsid w:val="008F4218"/>
    <w:rPr>
      <w:b/>
      <w:position w:val="6"/>
      <w:sz w:val="16"/>
    </w:rPr>
  </w:style>
  <w:style w:type="paragraph" w:styleId="FootnoteText">
    <w:name w:val="footnote text"/>
    <w:basedOn w:val="Normal"/>
    <w:link w:val="FootnoteTextChar"/>
    <w:semiHidden/>
    <w:rsid w:val="008F4218"/>
    <w:pPr>
      <w:keepLines/>
      <w:spacing w:after="0"/>
      <w:ind w:left="454" w:hanging="454"/>
    </w:pPr>
    <w:rPr>
      <w:sz w:val="16"/>
    </w:rPr>
  </w:style>
  <w:style w:type="character" w:customStyle="1" w:styleId="FootnoteTextChar">
    <w:name w:val="Footnote Text Char"/>
    <w:basedOn w:val="DefaultParagraphFont"/>
    <w:link w:val="FootnoteText"/>
    <w:semiHidden/>
    <w:rsid w:val="008F4218"/>
    <w:rPr>
      <w:rFonts w:ascii="Times New Roman" w:eastAsia="SimSun" w:hAnsi="Times New Roman" w:cs="Times New Roman"/>
      <w:sz w:val="16"/>
      <w:szCs w:val="20"/>
      <w:lang w:val="en-GB"/>
    </w:rPr>
  </w:style>
  <w:style w:type="paragraph" w:customStyle="1" w:styleId="TAH">
    <w:name w:val="TAH"/>
    <w:basedOn w:val="TAC"/>
    <w:link w:val="TAHCar"/>
    <w:rsid w:val="008F4218"/>
    <w:rPr>
      <w:b/>
    </w:rPr>
  </w:style>
  <w:style w:type="paragraph" w:customStyle="1" w:styleId="TAC">
    <w:name w:val="TAC"/>
    <w:basedOn w:val="TAL"/>
    <w:link w:val="TACChar"/>
    <w:rsid w:val="008F4218"/>
    <w:pPr>
      <w:jc w:val="center"/>
    </w:pPr>
  </w:style>
  <w:style w:type="paragraph" w:customStyle="1" w:styleId="TF">
    <w:name w:val="TF"/>
    <w:basedOn w:val="TH"/>
    <w:link w:val="TFChar"/>
    <w:rsid w:val="008F4218"/>
    <w:pPr>
      <w:keepNext w:val="0"/>
      <w:spacing w:before="0" w:after="240"/>
    </w:pPr>
  </w:style>
  <w:style w:type="paragraph" w:customStyle="1" w:styleId="NO">
    <w:name w:val="NO"/>
    <w:basedOn w:val="Normal"/>
    <w:link w:val="NOChar"/>
    <w:rsid w:val="008F4218"/>
    <w:pPr>
      <w:keepLines/>
      <w:ind w:left="1135" w:hanging="851"/>
    </w:pPr>
  </w:style>
  <w:style w:type="paragraph" w:styleId="TOC9">
    <w:name w:val="toc 9"/>
    <w:basedOn w:val="TOC8"/>
    <w:semiHidden/>
    <w:rsid w:val="008F4218"/>
    <w:pPr>
      <w:ind w:left="1418" w:hanging="1418"/>
    </w:pPr>
  </w:style>
  <w:style w:type="paragraph" w:customStyle="1" w:styleId="EX">
    <w:name w:val="EX"/>
    <w:basedOn w:val="Normal"/>
    <w:rsid w:val="008F4218"/>
    <w:pPr>
      <w:keepLines/>
      <w:ind w:left="1702" w:hanging="1418"/>
    </w:pPr>
  </w:style>
  <w:style w:type="paragraph" w:customStyle="1" w:styleId="FP">
    <w:name w:val="FP"/>
    <w:basedOn w:val="Normal"/>
    <w:rsid w:val="008F4218"/>
    <w:pPr>
      <w:spacing w:after="0"/>
    </w:pPr>
  </w:style>
  <w:style w:type="paragraph" w:customStyle="1" w:styleId="LD">
    <w:name w:val="LD"/>
    <w:rsid w:val="008F4218"/>
    <w:pPr>
      <w:keepNext/>
      <w:keepLines/>
      <w:overflowPunct w:val="0"/>
      <w:autoSpaceDE w:val="0"/>
      <w:autoSpaceDN w:val="0"/>
      <w:adjustRightInd w:val="0"/>
      <w:spacing w:after="0" w:line="180" w:lineRule="exact"/>
      <w:textAlignment w:val="baseline"/>
    </w:pPr>
    <w:rPr>
      <w:rFonts w:ascii="Courier New" w:eastAsia="SimSun" w:hAnsi="Courier New" w:cs="Times New Roman"/>
      <w:noProof/>
      <w:sz w:val="20"/>
      <w:szCs w:val="20"/>
    </w:rPr>
  </w:style>
  <w:style w:type="paragraph" w:customStyle="1" w:styleId="NW">
    <w:name w:val="NW"/>
    <w:basedOn w:val="NO"/>
    <w:rsid w:val="008F4218"/>
    <w:pPr>
      <w:spacing w:after="0"/>
    </w:pPr>
  </w:style>
  <w:style w:type="paragraph" w:customStyle="1" w:styleId="EW">
    <w:name w:val="EW"/>
    <w:basedOn w:val="EX"/>
    <w:rsid w:val="008F4218"/>
    <w:pPr>
      <w:spacing w:after="0"/>
    </w:pPr>
  </w:style>
  <w:style w:type="paragraph" w:styleId="TOC6">
    <w:name w:val="toc 6"/>
    <w:basedOn w:val="TOC5"/>
    <w:next w:val="Normal"/>
    <w:semiHidden/>
    <w:rsid w:val="008F4218"/>
    <w:pPr>
      <w:ind w:left="1985" w:hanging="1985"/>
    </w:pPr>
  </w:style>
  <w:style w:type="paragraph" w:styleId="TOC7">
    <w:name w:val="toc 7"/>
    <w:basedOn w:val="TOC6"/>
    <w:next w:val="Normal"/>
    <w:semiHidden/>
    <w:rsid w:val="008F4218"/>
    <w:pPr>
      <w:ind w:left="2268" w:hanging="2268"/>
    </w:pPr>
  </w:style>
  <w:style w:type="paragraph" w:styleId="ListBullet2">
    <w:name w:val="List Bullet 2"/>
    <w:basedOn w:val="ListBullet"/>
    <w:rsid w:val="008F4218"/>
    <w:pPr>
      <w:ind w:left="851"/>
    </w:pPr>
  </w:style>
  <w:style w:type="paragraph" w:styleId="ListBullet3">
    <w:name w:val="List Bullet 3"/>
    <w:basedOn w:val="ListBullet2"/>
    <w:rsid w:val="008F4218"/>
    <w:pPr>
      <w:ind w:left="1135"/>
    </w:pPr>
  </w:style>
  <w:style w:type="paragraph" w:styleId="ListNumber">
    <w:name w:val="List Number"/>
    <w:basedOn w:val="List"/>
    <w:rsid w:val="008F4218"/>
  </w:style>
  <w:style w:type="paragraph" w:customStyle="1" w:styleId="EQ">
    <w:name w:val="EQ"/>
    <w:basedOn w:val="Normal"/>
    <w:next w:val="Normal"/>
    <w:rsid w:val="008F4218"/>
    <w:pPr>
      <w:keepLines/>
      <w:tabs>
        <w:tab w:val="center" w:pos="4536"/>
        <w:tab w:val="right" w:pos="9072"/>
      </w:tabs>
    </w:pPr>
    <w:rPr>
      <w:noProof/>
    </w:rPr>
  </w:style>
  <w:style w:type="paragraph" w:customStyle="1" w:styleId="TH">
    <w:name w:val="TH"/>
    <w:basedOn w:val="Normal"/>
    <w:link w:val="THChar"/>
    <w:qFormat/>
    <w:rsid w:val="008F4218"/>
    <w:pPr>
      <w:keepNext/>
      <w:keepLines/>
      <w:spacing w:before="60"/>
      <w:jc w:val="center"/>
    </w:pPr>
    <w:rPr>
      <w:rFonts w:ascii="Arial" w:hAnsi="Arial"/>
      <w:b/>
    </w:rPr>
  </w:style>
  <w:style w:type="paragraph" w:customStyle="1" w:styleId="NF">
    <w:name w:val="NF"/>
    <w:basedOn w:val="NO"/>
    <w:rsid w:val="008F4218"/>
    <w:pPr>
      <w:keepNext/>
      <w:spacing w:after="0"/>
    </w:pPr>
    <w:rPr>
      <w:rFonts w:ascii="Arial" w:hAnsi="Arial"/>
      <w:sz w:val="18"/>
    </w:rPr>
  </w:style>
  <w:style w:type="paragraph" w:customStyle="1" w:styleId="PL">
    <w:name w:val="PL"/>
    <w:link w:val="PLChar"/>
    <w:rsid w:val="008F4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SimSun" w:hAnsi="Courier New" w:cs="Times New Roman"/>
      <w:noProof/>
      <w:sz w:val="16"/>
      <w:szCs w:val="20"/>
    </w:rPr>
  </w:style>
  <w:style w:type="paragraph" w:customStyle="1" w:styleId="TAR">
    <w:name w:val="TAR"/>
    <w:basedOn w:val="TAL"/>
    <w:rsid w:val="008F4218"/>
    <w:pPr>
      <w:jc w:val="right"/>
    </w:pPr>
  </w:style>
  <w:style w:type="paragraph" w:customStyle="1" w:styleId="H6">
    <w:name w:val="H6"/>
    <w:basedOn w:val="Heading5"/>
    <w:next w:val="Normal"/>
    <w:rsid w:val="008F4218"/>
    <w:pPr>
      <w:ind w:left="1985" w:hanging="1985"/>
      <w:outlineLvl w:val="9"/>
    </w:pPr>
    <w:rPr>
      <w:sz w:val="20"/>
    </w:rPr>
  </w:style>
  <w:style w:type="paragraph" w:customStyle="1" w:styleId="TAN">
    <w:name w:val="TAN"/>
    <w:basedOn w:val="TAL"/>
    <w:rsid w:val="008F4218"/>
    <w:pPr>
      <w:ind w:left="851" w:hanging="851"/>
    </w:pPr>
  </w:style>
  <w:style w:type="paragraph" w:customStyle="1" w:styleId="TAL">
    <w:name w:val="TAL"/>
    <w:basedOn w:val="Normal"/>
    <w:link w:val="TALCar"/>
    <w:qFormat/>
    <w:rsid w:val="008F4218"/>
    <w:pPr>
      <w:keepNext/>
      <w:keepLines/>
      <w:spacing w:after="0"/>
    </w:pPr>
    <w:rPr>
      <w:rFonts w:ascii="Arial" w:hAnsi="Arial"/>
      <w:sz w:val="18"/>
    </w:rPr>
  </w:style>
  <w:style w:type="paragraph" w:customStyle="1" w:styleId="ZA">
    <w:name w:val="ZA"/>
    <w:rsid w:val="008F4218"/>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SimSun" w:hAnsi="Arial" w:cs="Times New Roman"/>
      <w:noProof/>
      <w:sz w:val="40"/>
      <w:szCs w:val="20"/>
    </w:rPr>
  </w:style>
  <w:style w:type="paragraph" w:customStyle="1" w:styleId="ZB">
    <w:name w:val="ZB"/>
    <w:rsid w:val="008F4218"/>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SimSun" w:hAnsi="Arial" w:cs="Times New Roman"/>
      <w:i/>
      <w:noProof/>
      <w:sz w:val="20"/>
      <w:szCs w:val="20"/>
    </w:rPr>
  </w:style>
  <w:style w:type="paragraph" w:customStyle="1" w:styleId="ZD">
    <w:name w:val="ZD"/>
    <w:rsid w:val="008F4218"/>
    <w:pPr>
      <w:framePr w:wrap="notBeside" w:vAnchor="page" w:hAnchor="margin" w:y="15764"/>
      <w:widowControl w:val="0"/>
      <w:overflowPunct w:val="0"/>
      <w:autoSpaceDE w:val="0"/>
      <w:autoSpaceDN w:val="0"/>
      <w:adjustRightInd w:val="0"/>
      <w:spacing w:after="0" w:line="240" w:lineRule="auto"/>
      <w:textAlignment w:val="baseline"/>
    </w:pPr>
    <w:rPr>
      <w:rFonts w:ascii="Arial" w:eastAsia="SimSun" w:hAnsi="Arial" w:cs="Times New Roman"/>
      <w:noProof/>
      <w:sz w:val="32"/>
      <w:szCs w:val="20"/>
    </w:rPr>
  </w:style>
  <w:style w:type="paragraph" w:customStyle="1" w:styleId="ZU">
    <w:name w:val="ZU"/>
    <w:rsid w:val="008F4218"/>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SimSun" w:hAnsi="Arial" w:cs="Times New Roman"/>
      <w:noProof/>
      <w:sz w:val="20"/>
      <w:szCs w:val="20"/>
    </w:rPr>
  </w:style>
  <w:style w:type="paragraph" w:customStyle="1" w:styleId="ZV">
    <w:name w:val="ZV"/>
    <w:basedOn w:val="ZU"/>
    <w:rsid w:val="008F4218"/>
    <w:pPr>
      <w:framePr w:wrap="notBeside" w:y="16161"/>
    </w:pPr>
  </w:style>
  <w:style w:type="character" w:customStyle="1" w:styleId="ZGSM">
    <w:name w:val="ZGSM"/>
    <w:rsid w:val="008F4218"/>
  </w:style>
  <w:style w:type="paragraph" w:styleId="List2">
    <w:name w:val="List 2"/>
    <w:basedOn w:val="List"/>
    <w:rsid w:val="008F4218"/>
    <w:pPr>
      <w:ind w:left="851"/>
    </w:pPr>
  </w:style>
  <w:style w:type="paragraph" w:customStyle="1" w:styleId="ZG">
    <w:name w:val="ZG"/>
    <w:rsid w:val="008F4218"/>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SimSun" w:hAnsi="Arial" w:cs="Times New Roman"/>
      <w:noProof/>
      <w:sz w:val="20"/>
      <w:szCs w:val="20"/>
    </w:rPr>
  </w:style>
  <w:style w:type="paragraph" w:styleId="List3">
    <w:name w:val="List 3"/>
    <w:basedOn w:val="List2"/>
    <w:rsid w:val="008F4218"/>
    <w:pPr>
      <w:ind w:left="1135"/>
    </w:pPr>
  </w:style>
  <w:style w:type="paragraph" w:styleId="List4">
    <w:name w:val="List 4"/>
    <w:basedOn w:val="List3"/>
    <w:rsid w:val="008F4218"/>
    <w:pPr>
      <w:ind w:left="1418"/>
    </w:pPr>
  </w:style>
  <w:style w:type="paragraph" w:styleId="List5">
    <w:name w:val="List 5"/>
    <w:basedOn w:val="List4"/>
    <w:rsid w:val="008F4218"/>
    <w:pPr>
      <w:ind w:left="1702"/>
    </w:pPr>
  </w:style>
  <w:style w:type="paragraph" w:customStyle="1" w:styleId="EditorsNote">
    <w:name w:val="Editor's Note"/>
    <w:basedOn w:val="NO"/>
    <w:rsid w:val="008F4218"/>
    <w:rPr>
      <w:color w:val="FF0000"/>
    </w:rPr>
  </w:style>
  <w:style w:type="paragraph" w:styleId="List">
    <w:name w:val="List"/>
    <w:basedOn w:val="Normal"/>
    <w:rsid w:val="008F4218"/>
    <w:pPr>
      <w:ind w:left="568" w:hanging="284"/>
    </w:pPr>
  </w:style>
  <w:style w:type="paragraph" w:styleId="ListBullet">
    <w:name w:val="List Bullet"/>
    <w:basedOn w:val="List"/>
    <w:rsid w:val="008F4218"/>
  </w:style>
  <w:style w:type="paragraph" w:styleId="ListBullet4">
    <w:name w:val="List Bullet 4"/>
    <w:basedOn w:val="ListBullet3"/>
    <w:rsid w:val="008F4218"/>
    <w:pPr>
      <w:ind w:left="1418"/>
    </w:pPr>
  </w:style>
  <w:style w:type="paragraph" w:styleId="ListBullet5">
    <w:name w:val="List Bullet 5"/>
    <w:basedOn w:val="ListBullet4"/>
    <w:rsid w:val="008F4218"/>
    <w:pPr>
      <w:ind w:left="1702"/>
    </w:pPr>
  </w:style>
  <w:style w:type="paragraph" w:customStyle="1" w:styleId="B1">
    <w:name w:val="B1"/>
    <w:basedOn w:val="List"/>
    <w:link w:val="B1Char"/>
    <w:qFormat/>
    <w:rsid w:val="008F4218"/>
  </w:style>
  <w:style w:type="paragraph" w:customStyle="1" w:styleId="B2">
    <w:name w:val="B2"/>
    <w:basedOn w:val="List2"/>
    <w:rsid w:val="008F4218"/>
  </w:style>
  <w:style w:type="paragraph" w:customStyle="1" w:styleId="B30">
    <w:name w:val="B3"/>
    <w:basedOn w:val="List3"/>
    <w:rsid w:val="008F4218"/>
  </w:style>
  <w:style w:type="paragraph" w:customStyle="1" w:styleId="B4">
    <w:name w:val="B4"/>
    <w:basedOn w:val="List4"/>
    <w:rsid w:val="008F4218"/>
  </w:style>
  <w:style w:type="paragraph" w:customStyle="1" w:styleId="B5">
    <w:name w:val="B5"/>
    <w:basedOn w:val="List5"/>
    <w:rsid w:val="008F4218"/>
  </w:style>
  <w:style w:type="paragraph" w:styleId="Footer">
    <w:name w:val="footer"/>
    <w:basedOn w:val="Header"/>
    <w:link w:val="FooterChar"/>
    <w:uiPriority w:val="99"/>
    <w:rsid w:val="008F4218"/>
    <w:pPr>
      <w:jc w:val="center"/>
    </w:pPr>
    <w:rPr>
      <w:i/>
    </w:rPr>
  </w:style>
  <w:style w:type="character" w:customStyle="1" w:styleId="FooterChar">
    <w:name w:val="Footer Char"/>
    <w:basedOn w:val="DefaultParagraphFont"/>
    <w:link w:val="Footer"/>
    <w:uiPriority w:val="99"/>
    <w:rsid w:val="008F4218"/>
    <w:rPr>
      <w:rFonts w:ascii="Arial" w:eastAsia="SimSun" w:hAnsi="Arial" w:cs="Times New Roman"/>
      <w:b/>
      <w:i/>
      <w:noProof/>
      <w:sz w:val="18"/>
      <w:szCs w:val="20"/>
    </w:rPr>
  </w:style>
  <w:style w:type="paragraph" w:customStyle="1" w:styleId="ZTD">
    <w:name w:val="ZTD"/>
    <w:basedOn w:val="ZB"/>
    <w:rsid w:val="008F4218"/>
    <w:pPr>
      <w:framePr w:hRule="auto" w:wrap="notBeside" w:y="852"/>
    </w:pPr>
    <w:rPr>
      <w:i w:val="0"/>
      <w:sz w:val="40"/>
    </w:rPr>
  </w:style>
  <w:style w:type="character" w:customStyle="1" w:styleId="MTEquationSection">
    <w:name w:val="MTEquationSection"/>
    <w:rsid w:val="008F4218"/>
    <w:rPr>
      <w:rFonts w:ascii="Arial" w:hAnsi="Arial"/>
      <w:vanish w:val="0"/>
      <w:color w:val="FF0000"/>
      <w:sz w:val="24"/>
    </w:rPr>
  </w:style>
  <w:style w:type="paragraph" w:styleId="BodyText3">
    <w:name w:val="Body Text 3"/>
    <w:basedOn w:val="Normal"/>
    <w:link w:val="BodyText3Char"/>
    <w:rsid w:val="008F4218"/>
    <w:rPr>
      <w:i/>
    </w:rPr>
  </w:style>
  <w:style w:type="character" w:customStyle="1" w:styleId="BodyText3Char">
    <w:name w:val="Body Text 3 Char"/>
    <w:basedOn w:val="DefaultParagraphFont"/>
    <w:link w:val="BodyText3"/>
    <w:rsid w:val="008F4218"/>
    <w:rPr>
      <w:rFonts w:ascii="Times New Roman" w:eastAsia="SimSun" w:hAnsi="Times New Roman" w:cs="Times New Roman"/>
      <w:i/>
      <w:sz w:val="20"/>
      <w:szCs w:val="20"/>
      <w:lang w:val="en-GB"/>
    </w:rPr>
  </w:style>
  <w:style w:type="paragraph" w:styleId="DocumentMap">
    <w:name w:val="Document Map"/>
    <w:basedOn w:val="Normal"/>
    <w:link w:val="DocumentMapChar"/>
    <w:semiHidden/>
    <w:rsid w:val="008F4218"/>
    <w:pPr>
      <w:shd w:val="clear" w:color="auto" w:fill="000080"/>
    </w:pPr>
    <w:rPr>
      <w:rFonts w:ascii="Tahoma" w:hAnsi="Tahoma"/>
    </w:rPr>
  </w:style>
  <w:style w:type="character" w:customStyle="1" w:styleId="DocumentMapChar">
    <w:name w:val="Document Map Char"/>
    <w:basedOn w:val="DefaultParagraphFont"/>
    <w:link w:val="DocumentMap"/>
    <w:semiHidden/>
    <w:rsid w:val="008F4218"/>
    <w:rPr>
      <w:rFonts w:ascii="Tahoma" w:eastAsia="SimSun" w:hAnsi="Tahoma" w:cs="Times New Roman"/>
      <w:sz w:val="20"/>
      <w:szCs w:val="20"/>
      <w:shd w:val="clear" w:color="auto" w:fill="000080"/>
      <w:lang w:val="en-GB"/>
    </w:rPr>
  </w:style>
  <w:style w:type="paragraph" w:customStyle="1" w:styleId="Bulletedo1">
    <w:name w:val="Bulleted o 1"/>
    <w:basedOn w:val="Normal"/>
    <w:rsid w:val="008F4218"/>
    <w:pPr>
      <w:numPr>
        <w:numId w:val="2"/>
      </w:numPr>
    </w:pPr>
  </w:style>
  <w:style w:type="paragraph" w:customStyle="1" w:styleId="text">
    <w:name w:val="text"/>
    <w:basedOn w:val="Normal"/>
    <w:rsid w:val="008F4218"/>
    <w:pPr>
      <w:spacing w:after="240"/>
      <w:jc w:val="both"/>
    </w:pPr>
    <w:rPr>
      <w:sz w:val="24"/>
      <w:lang w:val="en-US" w:eastAsia="zh-CN"/>
    </w:rPr>
  </w:style>
  <w:style w:type="paragraph" w:customStyle="1" w:styleId="Equation">
    <w:name w:val="Equation"/>
    <w:basedOn w:val="Normal"/>
    <w:next w:val="Normal"/>
    <w:rsid w:val="008F4218"/>
    <w:pPr>
      <w:tabs>
        <w:tab w:val="right" w:pos="10206"/>
      </w:tabs>
      <w:spacing w:after="220"/>
      <w:ind w:left="1298"/>
    </w:pPr>
    <w:rPr>
      <w:rFonts w:ascii="Arial" w:hAnsi="Arial"/>
      <w:sz w:val="22"/>
      <w:lang w:val="en-US" w:eastAsia="zh-CN"/>
    </w:rPr>
  </w:style>
  <w:style w:type="paragraph" w:customStyle="1" w:styleId="00BodyText">
    <w:name w:val="00 BodyText"/>
    <w:basedOn w:val="Normal"/>
    <w:rsid w:val="008F4218"/>
    <w:pPr>
      <w:spacing w:after="220"/>
    </w:pPr>
    <w:rPr>
      <w:rFonts w:ascii="Arial" w:hAnsi="Arial"/>
      <w:sz w:val="22"/>
      <w:lang w:val="en-US"/>
    </w:rPr>
  </w:style>
  <w:style w:type="paragraph" w:customStyle="1" w:styleId="11BodyText">
    <w:name w:val="11 BodyText"/>
    <w:basedOn w:val="Normal"/>
    <w:rsid w:val="008F4218"/>
    <w:pPr>
      <w:spacing w:after="220"/>
      <w:ind w:left="1298"/>
    </w:pPr>
    <w:rPr>
      <w:rFonts w:ascii="Arial" w:hAnsi="Arial"/>
      <w:sz w:val="22"/>
      <w:lang w:val="en-US"/>
    </w:rPr>
  </w:style>
  <w:style w:type="paragraph" w:customStyle="1" w:styleId="table">
    <w:name w:val="table"/>
    <w:basedOn w:val="text"/>
    <w:next w:val="text"/>
    <w:rsid w:val="008F4218"/>
    <w:pPr>
      <w:spacing w:after="0"/>
      <w:jc w:val="center"/>
    </w:pPr>
    <w:rPr>
      <w:sz w:val="20"/>
    </w:rPr>
  </w:style>
  <w:style w:type="paragraph" w:styleId="Caption">
    <w:name w:val="caption"/>
    <w:aliases w:val="cap,3GPP Caption Table,Caption Char1 Char,cap Char Char1,Caption Char Char1 Char,cap Char2,Ca,条目,cap Char Char Char Char Char Char Char,Caption Char2,Caption Char Char Char,Caption Char Char1,fig and tbl,fighead2,Table Caption,fighead21"/>
    <w:basedOn w:val="Normal"/>
    <w:next w:val="Normal"/>
    <w:link w:val="CaptionChar"/>
    <w:qFormat/>
    <w:rsid w:val="008F4218"/>
    <w:pPr>
      <w:spacing w:before="120"/>
    </w:pPr>
    <w:rPr>
      <w:b/>
      <w:bCs/>
    </w:rPr>
  </w:style>
  <w:style w:type="paragraph" w:customStyle="1" w:styleId="bodyCharCharChar">
    <w:name w:val="body Char Char Char"/>
    <w:basedOn w:val="Normal"/>
    <w:rsid w:val="008F4218"/>
    <w:pPr>
      <w:tabs>
        <w:tab w:val="left" w:pos="2160"/>
      </w:tabs>
      <w:spacing w:before="120" w:line="280" w:lineRule="atLeast"/>
      <w:jc w:val="both"/>
    </w:pPr>
    <w:rPr>
      <w:rFonts w:ascii="New York" w:hAnsi="New York"/>
      <w:sz w:val="24"/>
      <w:lang w:val="en-US"/>
    </w:rPr>
  </w:style>
  <w:style w:type="paragraph" w:styleId="BodyText2">
    <w:name w:val="Body Text 2"/>
    <w:basedOn w:val="Normal"/>
    <w:link w:val="BodyText2Char"/>
    <w:rsid w:val="008F4218"/>
    <w:pPr>
      <w:tabs>
        <w:tab w:val="left" w:pos="1985"/>
      </w:tabs>
      <w:spacing w:after="0"/>
      <w:jc w:val="both"/>
    </w:pPr>
    <w:rPr>
      <w:rFonts w:ascii="Arial" w:hAnsi="Arial"/>
      <w:sz w:val="22"/>
    </w:rPr>
  </w:style>
  <w:style w:type="character" w:customStyle="1" w:styleId="BodyText2Char">
    <w:name w:val="Body Text 2 Char"/>
    <w:basedOn w:val="DefaultParagraphFont"/>
    <w:link w:val="BodyText2"/>
    <w:rsid w:val="008F4218"/>
    <w:rPr>
      <w:rFonts w:ascii="Arial" w:eastAsia="SimSun" w:hAnsi="Arial" w:cs="Times New Roman"/>
      <w:szCs w:val="20"/>
      <w:lang w:val="en-GB"/>
    </w:rPr>
  </w:style>
  <w:style w:type="paragraph" w:customStyle="1" w:styleId="body">
    <w:name w:val="body"/>
    <w:basedOn w:val="Normal"/>
    <w:rsid w:val="008F4218"/>
    <w:pPr>
      <w:tabs>
        <w:tab w:val="left" w:pos="2160"/>
      </w:tabs>
      <w:spacing w:before="120" w:line="280" w:lineRule="atLeast"/>
      <w:jc w:val="both"/>
    </w:pPr>
    <w:rPr>
      <w:rFonts w:ascii="New York" w:hAnsi="New York"/>
      <w:sz w:val="24"/>
      <w:lang w:val="en-US"/>
    </w:rPr>
  </w:style>
  <w:style w:type="table" w:styleId="TableGrid">
    <w:name w:val="Table Grid"/>
    <w:basedOn w:val="TableNormal"/>
    <w:uiPriority w:val="39"/>
    <w:rsid w:val="008F4218"/>
    <w:pPr>
      <w:spacing w:before="120" w:after="0" w:line="280" w:lineRule="atLeast"/>
      <w:jc w:val="both"/>
    </w:pPr>
    <w:rPr>
      <w:rFonts w:ascii="New York" w:eastAsia="SimSun" w:hAnsi="New York"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8F4218"/>
  </w:style>
  <w:style w:type="character" w:styleId="CommentReference">
    <w:name w:val="annotation reference"/>
    <w:semiHidden/>
    <w:rsid w:val="008F4218"/>
    <w:rPr>
      <w:sz w:val="16"/>
      <w:szCs w:val="16"/>
    </w:rPr>
  </w:style>
  <w:style w:type="paragraph" w:styleId="CommentText">
    <w:name w:val="annotation text"/>
    <w:basedOn w:val="Normal"/>
    <w:link w:val="CommentTextChar"/>
    <w:rsid w:val="008F4218"/>
    <w:rPr>
      <w:lang w:eastAsia="x-none"/>
    </w:rPr>
  </w:style>
  <w:style w:type="character" w:customStyle="1" w:styleId="CommentTextChar">
    <w:name w:val="Comment Text Char"/>
    <w:basedOn w:val="DefaultParagraphFont"/>
    <w:link w:val="CommentText"/>
    <w:rsid w:val="008F4218"/>
    <w:rPr>
      <w:rFonts w:ascii="Times New Roman" w:eastAsia="SimSun" w:hAnsi="Times New Roman" w:cs="Times New Roman"/>
      <w:sz w:val="20"/>
      <w:szCs w:val="20"/>
      <w:lang w:val="en-GB" w:eastAsia="x-none"/>
    </w:rPr>
  </w:style>
  <w:style w:type="paragraph" w:styleId="CommentSubject">
    <w:name w:val="annotation subject"/>
    <w:basedOn w:val="CommentText"/>
    <w:next w:val="CommentText"/>
    <w:link w:val="CommentSubjectChar"/>
    <w:semiHidden/>
    <w:rsid w:val="008F4218"/>
    <w:rPr>
      <w:b/>
      <w:bCs/>
    </w:rPr>
  </w:style>
  <w:style w:type="character" w:customStyle="1" w:styleId="CommentSubjectChar">
    <w:name w:val="Comment Subject Char"/>
    <w:basedOn w:val="CommentTextChar"/>
    <w:link w:val="CommentSubject"/>
    <w:semiHidden/>
    <w:rsid w:val="008F4218"/>
    <w:rPr>
      <w:rFonts w:ascii="Times New Roman" w:eastAsia="SimSun" w:hAnsi="Times New Roman" w:cs="Times New Roman"/>
      <w:b/>
      <w:bCs/>
      <w:sz w:val="20"/>
      <w:szCs w:val="20"/>
      <w:lang w:val="en-GB" w:eastAsia="x-none"/>
    </w:rPr>
  </w:style>
  <w:style w:type="paragraph" w:styleId="BalloonText">
    <w:name w:val="Balloon Text"/>
    <w:basedOn w:val="Normal"/>
    <w:link w:val="BalloonTextChar"/>
    <w:semiHidden/>
    <w:rsid w:val="008F4218"/>
    <w:rPr>
      <w:rFonts w:ascii="Tahoma" w:hAnsi="Tahoma" w:cs="Tahoma"/>
      <w:sz w:val="16"/>
      <w:szCs w:val="16"/>
    </w:rPr>
  </w:style>
  <w:style w:type="character" w:customStyle="1" w:styleId="BalloonTextChar">
    <w:name w:val="Balloon Text Char"/>
    <w:basedOn w:val="DefaultParagraphFont"/>
    <w:link w:val="BalloonText"/>
    <w:semiHidden/>
    <w:rsid w:val="008F4218"/>
    <w:rPr>
      <w:rFonts w:ascii="Tahoma" w:eastAsia="SimSun" w:hAnsi="Tahoma" w:cs="Tahoma"/>
      <w:sz w:val="16"/>
      <w:szCs w:val="16"/>
      <w:lang w:val="en-GB"/>
    </w:rPr>
  </w:style>
  <w:style w:type="paragraph" w:customStyle="1" w:styleId="CRCoverPage">
    <w:name w:val="CR Cover Page"/>
    <w:rsid w:val="008F4218"/>
    <w:pPr>
      <w:spacing w:after="120" w:line="240" w:lineRule="auto"/>
    </w:pPr>
    <w:rPr>
      <w:rFonts w:ascii="Arial" w:eastAsia="MS Mincho" w:hAnsi="Arial" w:cs="Times New Roman"/>
      <w:sz w:val="20"/>
      <w:szCs w:val="20"/>
      <w:lang w:val="en-GB"/>
    </w:rPr>
  </w:style>
  <w:style w:type="character" w:customStyle="1" w:styleId="Heading1Char1">
    <w:name w:val="Heading 1 Char1"/>
    <w:rsid w:val="008F4218"/>
    <w:rPr>
      <w:rFonts w:ascii="Arial" w:hAnsi="Arial"/>
      <w:sz w:val="36"/>
      <w:lang w:val="en-GB"/>
    </w:rPr>
  </w:style>
  <w:style w:type="character" w:customStyle="1" w:styleId="CharChar3">
    <w:name w:val="Char Char3"/>
    <w:rsid w:val="008F4218"/>
    <w:rPr>
      <w:rFonts w:ascii="Arial" w:hAnsi="Arial"/>
      <w:sz w:val="36"/>
      <w:lang w:val="en-GB" w:eastAsia="en-US" w:bidi="ar-SA"/>
    </w:rPr>
  </w:style>
  <w:style w:type="character" w:customStyle="1" w:styleId="CharChar2">
    <w:name w:val="Char Char2"/>
    <w:rsid w:val="008F4218"/>
    <w:rPr>
      <w:rFonts w:ascii="Arial" w:hAnsi="Arial"/>
      <w:sz w:val="32"/>
      <w:lang w:val="en-GB" w:eastAsia="en-US" w:bidi="ar-SA"/>
    </w:rPr>
  </w:style>
  <w:style w:type="character" w:customStyle="1" w:styleId="CharChar1">
    <w:name w:val="Char Char1"/>
    <w:rsid w:val="008F4218"/>
    <w:rPr>
      <w:rFonts w:ascii="Arial" w:hAnsi="Arial"/>
      <w:sz w:val="28"/>
      <w:lang w:val="en-GB" w:eastAsia="en-US" w:bidi="ar-SA"/>
    </w:rPr>
  </w:style>
  <w:style w:type="character" w:customStyle="1" w:styleId="h4CharChar">
    <w:name w:val="h4 Char Char"/>
    <w:rsid w:val="008F4218"/>
    <w:rPr>
      <w:rFonts w:ascii="Arial" w:hAnsi="Arial"/>
      <w:sz w:val="24"/>
      <w:lang w:val="en-GB" w:eastAsia="en-US" w:bidi="ar-SA"/>
    </w:rPr>
  </w:style>
  <w:style w:type="character" w:customStyle="1" w:styleId="CharChar">
    <w:name w:val="Char Char"/>
    <w:rsid w:val="008F4218"/>
    <w:rPr>
      <w:rFonts w:ascii="Arial" w:hAnsi="Arial"/>
      <w:sz w:val="22"/>
      <w:lang w:val="en-GB" w:eastAsia="en-US" w:bidi="ar-SA"/>
    </w:rPr>
  </w:style>
  <w:style w:type="paragraph" w:styleId="ListParagraph">
    <w:name w:val="List Paragraph"/>
    <w:aliases w:val="- Bullets,목록 단락,?? ??,?????,????,Lista1,リスト段落,¥¡¡¡¡ì¬º¥¹¥È¶ÎÂä,ÁÐ³ö¶ÎÂä,列出段落,列出段落1,中等深浅网格 1 - 着色 21,列表段落,列表段落1,—ño’i—Ž,¥ê¥¹¥È¶ÎÂä,1st level - Bullet List Paragraph,Lettre d'introduction,Paragrafo elenco,Normal bullet 2,Bullet list,목록단락"/>
    <w:basedOn w:val="Normal"/>
    <w:link w:val="ListParagraphChar"/>
    <w:uiPriority w:val="34"/>
    <w:qFormat/>
    <w:rsid w:val="008F4218"/>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8F421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8F4218"/>
    <w:pPr>
      <w:spacing w:after="60"/>
      <w:jc w:val="center"/>
      <w:outlineLvl w:val="1"/>
    </w:pPr>
    <w:rPr>
      <w:rFonts w:ascii="Cambria" w:eastAsia="Times New Roman" w:hAnsi="Cambria"/>
      <w:sz w:val="24"/>
      <w:szCs w:val="24"/>
      <w:lang w:eastAsia="x-none"/>
    </w:rPr>
  </w:style>
  <w:style w:type="character" w:customStyle="1" w:styleId="SubtitleChar">
    <w:name w:val="Subtitle Char"/>
    <w:basedOn w:val="DefaultParagraphFont"/>
    <w:link w:val="Subtitle"/>
    <w:rsid w:val="008F4218"/>
    <w:rPr>
      <w:rFonts w:ascii="Cambria" w:eastAsia="Times New Roman" w:hAnsi="Cambria" w:cs="Times New Roman"/>
      <w:sz w:val="24"/>
      <w:szCs w:val="24"/>
      <w:lang w:val="en-GB" w:eastAsia="x-none"/>
    </w:rPr>
  </w:style>
  <w:style w:type="paragraph" w:styleId="Revision">
    <w:name w:val="Revision"/>
    <w:hidden/>
    <w:uiPriority w:val="99"/>
    <w:semiHidden/>
    <w:rsid w:val="008F4218"/>
    <w:pPr>
      <w:spacing w:after="0" w:line="240" w:lineRule="auto"/>
    </w:pPr>
    <w:rPr>
      <w:rFonts w:ascii="Times New Roman" w:eastAsia="SimSun" w:hAnsi="Times New Roman" w:cs="Times New Roman"/>
      <w:sz w:val="20"/>
      <w:szCs w:val="20"/>
      <w:lang w:val="en-GB"/>
    </w:rPr>
  </w:style>
  <w:style w:type="paragraph" w:styleId="NormalWeb">
    <w:name w:val="Normal (Web)"/>
    <w:basedOn w:val="Normal"/>
    <w:uiPriority w:val="99"/>
    <w:unhideWhenUsed/>
    <w:rsid w:val="008F4218"/>
    <w:pPr>
      <w:overflowPunct/>
      <w:autoSpaceDE/>
      <w:autoSpaceDN/>
      <w:adjustRightInd/>
      <w:spacing w:before="100" w:beforeAutospacing="1" w:after="100" w:afterAutospacing="1"/>
      <w:textAlignment w:val="auto"/>
    </w:pPr>
    <w:rPr>
      <w:sz w:val="24"/>
      <w:szCs w:val="24"/>
      <w:lang w:val="en-US"/>
    </w:rPr>
  </w:style>
  <w:style w:type="character" w:styleId="PlaceholderText">
    <w:name w:val="Placeholder Text"/>
    <w:uiPriority w:val="99"/>
    <w:semiHidden/>
    <w:rsid w:val="008F4218"/>
    <w:rPr>
      <w:color w:val="808080"/>
    </w:rPr>
  </w:style>
  <w:style w:type="character" w:styleId="Hyperlink">
    <w:name w:val="Hyperlink"/>
    <w:uiPriority w:val="99"/>
    <w:qFormat/>
    <w:rsid w:val="008F4218"/>
    <w:rPr>
      <w:color w:val="0000FF"/>
      <w:u w:val="single"/>
    </w:rPr>
  </w:style>
  <w:style w:type="character" w:styleId="FollowedHyperlink">
    <w:name w:val="FollowedHyperlink"/>
    <w:rsid w:val="008F4218"/>
    <w:rPr>
      <w:color w:val="800080"/>
      <w:u w:val="single"/>
    </w:rPr>
  </w:style>
  <w:style w:type="table" w:styleId="DarkList-Accent6">
    <w:name w:val="Dark List Accent 6"/>
    <w:basedOn w:val="TableNormal"/>
    <w:uiPriority w:val="70"/>
    <w:rsid w:val="008F4218"/>
    <w:pPr>
      <w:spacing w:after="0" w:line="240" w:lineRule="auto"/>
    </w:pPr>
    <w:rPr>
      <w:rFonts w:ascii="CG Times (WN)" w:eastAsia="SimSun" w:hAnsi="CG Times (WN)" w:cs="Times New Roman"/>
      <w:color w:val="FFFFFF"/>
      <w:sz w:val="20"/>
      <w:szCs w:val="20"/>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PLChar">
    <w:name w:val="PL Char"/>
    <w:link w:val="PL"/>
    <w:rsid w:val="008F4218"/>
    <w:rPr>
      <w:rFonts w:ascii="Courier New" w:eastAsia="SimSun" w:hAnsi="Courier New" w:cs="Times New Roman"/>
      <w:noProof/>
      <w:sz w:val="16"/>
      <w:szCs w:val="20"/>
    </w:rPr>
  </w:style>
  <w:style w:type="character" w:customStyle="1" w:styleId="TALCar">
    <w:name w:val="TAL Car"/>
    <w:link w:val="TAL"/>
    <w:rsid w:val="008F4218"/>
    <w:rPr>
      <w:rFonts w:ascii="Arial" w:eastAsia="SimSun" w:hAnsi="Arial" w:cs="Times New Roman"/>
      <w:sz w:val="18"/>
      <w:szCs w:val="20"/>
      <w:lang w:val="en-GB"/>
    </w:rPr>
  </w:style>
  <w:style w:type="character" w:customStyle="1" w:styleId="THChar">
    <w:name w:val="TH Char"/>
    <w:link w:val="TH"/>
    <w:qFormat/>
    <w:rsid w:val="008F4218"/>
    <w:rPr>
      <w:rFonts w:ascii="Arial" w:eastAsia="SimSun" w:hAnsi="Arial" w:cs="Times New Roman"/>
      <w:b/>
      <w:sz w:val="20"/>
      <w:szCs w:val="20"/>
      <w:lang w:val="en-GB"/>
    </w:rPr>
  </w:style>
  <w:style w:type="character" w:customStyle="1" w:styleId="TACChar">
    <w:name w:val="TAC Char"/>
    <w:link w:val="TAC"/>
    <w:locked/>
    <w:rsid w:val="008F4218"/>
    <w:rPr>
      <w:rFonts w:ascii="Arial" w:eastAsia="SimSun" w:hAnsi="Arial" w:cs="Times New Roman"/>
      <w:sz w:val="18"/>
      <w:szCs w:val="20"/>
      <w:lang w:val="en-GB"/>
    </w:rPr>
  </w:style>
  <w:style w:type="character" w:customStyle="1" w:styleId="CaptionChar">
    <w:name w:val="Caption Char"/>
    <w:aliases w:val="cap Char,3GPP Caption Table Char,Caption Char1 Char Char,cap Char Char1 Char,Caption Char Char1 Char Char,cap Char2 Char,Ca Char,条目 Char,cap Char Char Char Char Char Char Char Char,Caption Char2 Char,Caption Char Char Char Char"/>
    <w:link w:val="Caption"/>
    <w:rsid w:val="008F4218"/>
    <w:rPr>
      <w:rFonts w:ascii="Times New Roman" w:eastAsia="SimSun" w:hAnsi="Times New Roman" w:cs="Times New Roman"/>
      <w:b/>
      <w:bCs/>
      <w:sz w:val="20"/>
      <w:szCs w:val="20"/>
      <w:lang w:val="en-GB"/>
    </w:rPr>
  </w:style>
  <w:style w:type="paragraph" w:customStyle="1" w:styleId="CharCharCharCharCharChar1CharChar">
    <w:name w:val="Char Char Char Char Char Char1 Char Char"/>
    <w:next w:val="Normal"/>
    <w:semiHidden/>
    <w:rsid w:val="008F4218"/>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Text0">
    <w:name w:val="Text"/>
    <w:basedOn w:val="Normal"/>
    <w:link w:val="TextChar"/>
    <w:qFormat/>
    <w:rsid w:val="008F4218"/>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8F4218"/>
    <w:rPr>
      <w:rFonts w:ascii="Times" w:eastAsia="Batang" w:hAnsi="Times" w:cs="Times New Roman"/>
      <w:sz w:val="20"/>
      <w:szCs w:val="24"/>
      <w:lang w:val="en-GB"/>
    </w:rPr>
  </w:style>
  <w:style w:type="character" w:customStyle="1" w:styleId="TFChar">
    <w:name w:val="TF Char"/>
    <w:link w:val="TF"/>
    <w:rsid w:val="008F4218"/>
    <w:rPr>
      <w:rFonts w:ascii="Arial" w:eastAsia="SimSun" w:hAnsi="Arial" w:cs="Times New Roman"/>
      <w:b/>
      <w:sz w:val="20"/>
      <w:szCs w:val="20"/>
      <w:lang w:val="en-GB"/>
    </w:rPr>
  </w:style>
  <w:style w:type="character" w:customStyle="1" w:styleId="TAHCar">
    <w:name w:val="TAH Car"/>
    <w:link w:val="TAH"/>
    <w:rsid w:val="008F4218"/>
    <w:rPr>
      <w:rFonts w:ascii="Arial" w:eastAsia="SimSun" w:hAnsi="Arial" w:cs="Times New Roman"/>
      <w:b/>
      <w:sz w:val="18"/>
      <w:szCs w:val="20"/>
      <w:lang w:val="en-GB"/>
    </w:rPr>
  </w:style>
  <w:style w:type="paragraph" w:styleId="ListNumber4">
    <w:name w:val="List Number 4"/>
    <w:basedOn w:val="Normal"/>
    <w:rsid w:val="008F4218"/>
    <w:pPr>
      <w:numPr>
        <w:numId w:val="3"/>
      </w:numPr>
      <w:tabs>
        <w:tab w:val="num" w:pos="1209"/>
      </w:tabs>
      <w:ind w:left="1209"/>
    </w:pPr>
    <w:rPr>
      <w:rFonts w:eastAsia="MS Mincho"/>
      <w:lang w:eastAsia="en-GB"/>
    </w:rPr>
  </w:style>
  <w:style w:type="character" w:styleId="Emphasis">
    <w:name w:val="Emphasis"/>
    <w:qFormat/>
    <w:rsid w:val="008F4218"/>
    <w:rPr>
      <w:i/>
      <w:iCs/>
    </w:rPr>
  </w:style>
  <w:style w:type="paragraph" w:customStyle="1" w:styleId="LGTdoc">
    <w:name w:val="LGTdoc_본문"/>
    <w:basedOn w:val="Normal"/>
    <w:rsid w:val="008F4218"/>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3GPPProposal">
    <w:name w:val="3GPP Proposal"/>
    <w:basedOn w:val="3GPPNormalText"/>
    <w:link w:val="3GPPProposalChar"/>
    <w:autoRedefine/>
    <w:rsid w:val="008F4218"/>
    <w:pPr>
      <w:keepNext/>
      <w:keepLines/>
      <w:contextualSpacing/>
      <w:jc w:val="left"/>
    </w:pPr>
    <w:rPr>
      <w:b/>
    </w:rPr>
  </w:style>
  <w:style w:type="numbering" w:customStyle="1" w:styleId="3GPPListofBullets">
    <w:name w:val="3GPP List of Bullets"/>
    <w:rsid w:val="008F4218"/>
    <w:pPr>
      <w:numPr>
        <w:numId w:val="4"/>
      </w:numPr>
    </w:pPr>
  </w:style>
  <w:style w:type="character" w:customStyle="1" w:styleId="3GPPProposalChar">
    <w:name w:val="3GPP Proposal Char"/>
    <w:link w:val="3GPPProposal"/>
    <w:rsid w:val="008F4218"/>
    <w:rPr>
      <w:rFonts w:ascii="Times New Roman" w:eastAsia="MS Mincho" w:hAnsi="Times New Roman" w:cs="Times New Roman"/>
      <w:b/>
      <w:szCs w:val="24"/>
    </w:rPr>
  </w:style>
  <w:style w:type="character" w:customStyle="1" w:styleId="ListParagraphChar">
    <w:name w:val="List Paragraph Char"/>
    <w:aliases w:val="- Bullets Char,목록 단락 Char,?? ?? Char,????? Char,???? Char,Lista1 Char,リスト段落 Char,¥¡¡¡¡ì¬º¥¹¥È¶ÎÂä Char,ÁÐ³ö¶ÎÂä Char,列出段落 Char,列出段落1 Char,中等深浅网格 1 - 着色 21 Char,列表段落 Char,列表段落1 Char,—ño’i—Ž Char,¥ê¥¹¥È¶ÎÂä Char,Paragrafo elenco Char"/>
    <w:link w:val="ListParagraph"/>
    <w:uiPriority w:val="34"/>
    <w:qFormat/>
    <w:locked/>
    <w:rsid w:val="008F4218"/>
    <w:rPr>
      <w:rFonts w:ascii="Calibri" w:eastAsia="Calibri" w:hAnsi="Calibri" w:cs="Times New Roman"/>
    </w:rPr>
  </w:style>
  <w:style w:type="character" w:customStyle="1" w:styleId="fontstyle01">
    <w:name w:val="fontstyle01"/>
    <w:rsid w:val="008F4218"/>
    <w:rPr>
      <w:rFonts w:ascii="NimbusRomNo9L-Regu" w:hAnsi="NimbusRomNo9L-Regu" w:hint="default"/>
      <w:b w:val="0"/>
      <w:bCs w:val="0"/>
      <w:i w:val="0"/>
      <w:iCs w:val="0"/>
      <w:color w:val="000000"/>
      <w:sz w:val="22"/>
      <w:szCs w:val="22"/>
    </w:rPr>
  </w:style>
  <w:style w:type="character" w:customStyle="1" w:styleId="fontstyle21">
    <w:name w:val="fontstyle21"/>
    <w:rsid w:val="008F4218"/>
    <w:rPr>
      <w:rFonts w:ascii="CMMI10" w:hAnsi="CMMI10" w:hint="default"/>
      <w:b w:val="0"/>
      <w:bCs w:val="0"/>
      <w:i/>
      <w:iCs/>
      <w:color w:val="000000"/>
      <w:sz w:val="16"/>
      <w:szCs w:val="16"/>
    </w:rPr>
  </w:style>
  <w:style w:type="character" w:customStyle="1" w:styleId="fontstyle31">
    <w:name w:val="fontstyle31"/>
    <w:rsid w:val="008F4218"/>
    <w:rPr>
      <w:rFonts w:ascii="CMSY10" w:hAnsi="CMSY10" w:hint="default"/>
      <w:b w:val="0"/>
      <w:bCs w:val="0"/>
      <w:i/>
      <w:iCs/>
      <w:color w:val="000000"/>
      <w:sz w:val="20"/>
      <w:szCs w:val="20"/>
    </w:rPr>
  </w:style>
  <w:style w:type="character" w:customStyle="1" w:styleId="fontstyle41">
    <w:name w:val="fontstyle41"/>
    <w:rsid w:val="008F4218"/>
    <w:rPr>
      <w:rFonts w:ascii="CMR10" w:hAnsi="CMR10" w:hint="default"/>
      <w:b w:val="0"/>
      <w:bCs w:val="0"/>
      <w:i w:val="0"/>
      <w:iCs w:val="0"/>
      <w:color w:val="000000"/>
      <w:sz w:val="20"/>
      <w:szCs w:val="20"/>
    </w:rPr>
  </w:style>
  <w:style w:type="character" w:customStyle="1" w:styleId="fontstyle51">
    <w:name w:val="fontstyle51"/>
    <w:rsid w:val="008F4218"/>
    <w:rPr>
      <w:rFonts w:ascii="NimbusRomNo9L-Regu" w:hAnsi="NimbusRomNo9L-Regu" w:hint="default"/>
      <w:b w:val="0"/>
      <w:bCs w:val="0"/>
      <w:i w:val="0"/>
      <w:iCs w:val="0"/>
      <w:color w:val="000000"/>
      <w:sz w:val="20"/>
      <w:szCs w:val="20"/>
    </w:rPr>
  </w:style>
  <w:style w:type="character" w:customStyle="1" w:styleId="TALChar">
    <w:name w:val="TAL Char"/>
    <w:qFormat/>
    <w:rsid w:val="008F4218"/>
    <w:rPr>
      <w:rFonts w:ascii="Arial" w:hAnsi="Arial"/>
      <w:sz w:val="18"/>
      <w:lang w:eastAsia="en-US"/>
    </w:rPr>
  </w:style>
  <w:style w:type="paragraph" w:customStyle="1" w:styleId="Tabletext">
    <w:name w:val="Table_text"/>
    <w:basedOn w:val="Normal"/>
    <w:rsid w:val="008F421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character" w:customStyle="1" w:styleId="B1Char">
    <w:name w:val="B1 Char"/>
    <w:link w:val="B1"/>
    <w:rsid w:val="008F4218"/>
    <w:rPr>
      <w:rFonts w:ascii="Times New Roman" w:eastAsia="SimSun" w:hAnsi="Times New Roman" w:cs="Times New Roman"/>
      <w:sz w:val="20"/>
      <w:szCs w:val="20"/>
      <w:lang w:val="en-GB"/>
    </w:rPr>
  </w:style>
  <w:style w:type="character" w:customStyle="1" w:styleId="NOChar">
    <w:name w:val="NO Char"/>
    <w:link w:val="NO"/>
    <w:rsid w:val="008F4218"/>
    <w:rPr>
      <w:rFonts w:ascii="Times New Roman" w:eastAsia="SimSun" w:hAnsi="Times New Roman" w:cs="Times New Roman"/>
      <w:sz w:val="20"/>
      <w:szCs w:val="20"/>
      <w:lang w:val="en-GB"/>
    </w:rPr>
  </w:style>
  <w:style w:type="paragraph" w:customStyle="1" w:styleId="B3">
    <w:name w:val="B3+"/>
    <w:basedOn w:val="B30"/>
    <w:rsid w:val="008F4218"/>
    <w:pPr>
      <w:numPr>
        <w:numId w:val="5"/>
      </w:numPr>
      <w:tabs>
        <w:tab w:val="left" w:pos="1134"/>
      </w:tabs>
      <w:spacing w:after="180"/>
    </w:pPr>
    <w:rPr>
      <w:rFonts w:eastAsia="Times New Roman"/>
    </w:rPr>
  </w:style>
  <w:style w:type="paragraph" w:customStyle="1" w:styleId="3GPPText">
    <w:name w:val="3GPP Text"/>
    <w:basedOn w:val="Normal"/>
    <w:link w:val="3GPPTextChar"/>
    <w:qFormat/>
    <w:rsid w:val="008F4218"/>
    <w:pPr>
      <w:spacing w:before="120"/>
      <w:jc w:val="both"/>
    </w:pPr>
    <w:rPr>
      <w:sz w:val="22"/>
      <w:lang w:val="en-US"/>
    </w:rPr>
  </w:style>
  <w:style w:type="character" w:customStyle="1" w:styleId="3GPPTextChar">
    <w:name w:val="3GPP Text Char"/>
    <w:link w:val="3GPPText"/>
    <w:qFormat/>
    <w:rsid w:val="008F4218"/>
    <w:rPr>
      <w:rFonts w:ascii="Times New Roman" w:eastAsia="SimSun" w:hAnsi="Times New Roman" w:cs="Times New Roman"/>
      <w:szCs w:val="20"/>
    </w:rPr>
  </w:style>
  <w:style w:type="numbering" w:customStyle="1" w:styleId="3GPPBullets">
    <w:name w:val="3GPP Bullets"/>
    <w:basedOn w:val="NoList"/>
    <w:uiPriority w:val="99"/>
    <w:rsid w:val="008F4218"/>
    <w:pPr>
      <w:numPr>
        <w:numId w:val="6"/>
      </w:numPr>
    </w:pPr>
  </w:style>
  <w:style w:type="numbering" w:customStyle="1" w:styleId="3GPPList">
    <w:name w:val="3GPP List"/>
    <w:basedOn w:val="NoList"/>
    <w:uiPriority w:val="99"/>
    <w:rsid w:val="008F4218"/>
  </w:style>
  <w:style w:type="paragraph" w:styleId="TableofFigures">
    <w:name w:val="table of figures"/>
    <w:basedOn w:val="Normal"/>
    <w:next w:val="Normal"/>
    <w:uiPriority w:val="99"/>
    <w:rsid w:val="008F4218"/>
    <w:pPr>
      <w:spacing w:after="0"/>
      <w:ind w:left="400" w:hanging="400"/>
    </w:pPr>
    <w:rPr>
      <w:rFonts w:ascii="Calibri" w:hAnsi="Calibri" w:cs="Calibri"/>
      <w:b/>
      <w:bCs/>
    </w:rPr>
  </w:style>
  <w:style w:type="paragraph" w:styleId="Index3">
    <w:name w:val="index 3"/>
    <w:basedOn w:val="Normal"/>
    <w:next w:val="Normal"/>
    <w:autoRedefine/>
    <w:rsid w:val="008F4218"/>
    <w:pPr>
      <w:spacing w:after="0"/>
      <w:ind w:left="600" w:hanging="200"/>
    </w:pPr>
    <w:rPr>
      <w:rFonts w:ascii="Calibri" w:hAnsi="Calibri" w:cs="Calibri"/>
    </w:rPr>
  </w:style>
  <w:style w:type="paragraph" w:styleId="Index4">
    <w:name w:val="index 4"/>
    <w:basedOn w:val="Normal"/>
    <w:next w:val="Normal"/>
    <w:autoRedefine/>
    <w:rsid w:val="008F4218"/>
    <w:pPr>
      <w:spacing w:after="0"/>
      <w:ind w:left="800" w:hanging="200"/>
    </w:pPr>
    <w:rPr>
      <w:rFonts w:ascii="Calibri" w:hAnsi="Calibri" w:cs="Calibri"/>
    </w:rPr>
  </w:style>
  <w:style w:type="paragraph" w:styleId="Index5">
    <w:name w:val="index 5"/>
    <w:basedOn w:val="Normal"/>
    <w:next w:val="Normal"/>
    <w:autoRedefine/>
    <w:rsid w:val="008F4218"/>
    <w:pPr>
      <w:spacing w:after="0"/>
      <w:ind w:left="1000" w:hanging="200"/>
    </w:pPr>
    <w:rPr>
      <w:rFonts w:ascii="Calibri" w:hAnsi="Calibri" w:cs="Calibri"/>
    </w:rPr>
  </w:style>
  <w:style w:type="paragraph" w:styleId="Index6">
    <w:name w:val="index 6"/>
    <w:basedOn w:val="Normal"/>
    <w:next w:val="Normal"/>
    <w:autoRedefine/>
    <w:rsid w:val="008F4218"/>
    <w:pPr>
      <w:spacing w:after="0"/>
      <w:ind w:left="1200" w:hanging="200"/>
    </w:pPr>
    <w:rPr>
      <w:rFonts w:ascii="Calibri" w:hAnsi="Calibri" w:cs="Calibri"/>
    </w:rPr>
  </w:style>
  <w:style w:type="paragraph" w:styleId="Index7">
    <w:name w:val="index 7"/>
    <w:basedOn w:val="Normal"/>
    <w:next w:val="Normal"/>
    <w:autoRedefine/>
    <w:rsid w:val="008F4218"/>
    <w:pPr>
      <w:spacing w:after="0"/>
      <w:ind w:left="1400" w:hanging="200"/>
    </w:pPr>
    <w:rPr>
      <w:rFonts w:ascii="Calibri" w:hAnsi="Calibri" w:cs="Calibri"/>
    </w:rPr>
  </w:style>
  <w:style w:type="paragraph" w:styleId="Index8">
    <w:name w:val="index 8"/>
    <w:basedOn w:val="Normal"/>
    <w:next w:val="Normal"/>
    <w:autoRedefine/>
    <w:rsid w:val="008F4218"/>
    <w:pPr>
      <w:spacing w:after="0"/>
      <w:ind w:left="1600" w:hanging="200"/>
    </w:pPr>
    <w:rPr>
      <w:rFonts w:ascii="Calibri" w:hAnsi="Calibri" w:cs="Calibri"/>
    </w:rPr>
  </w:style>
  <w:style w:type="paragraph" w:styleId="Index9">
    <w:name w:val="index 9"/>
    <w:basedOn w:val="Normal"/>
    <w:next w:val="Normal"/>
    <w:autoRedefine/>
    <w:rsid w:val="008F4218"/>
    <w:pPr>
      <w:spacing w:after="0"/>
      <w:ind w:left="1800" w:hanging="200"/>
    </w:pPr>
    <w:rPr>
      <w:rFonts w:ascii="Calibri" w:hAnsi="Calibri" w:cs="Calibri"/>
    </w:rPr>
  </w:style>
  <w:style w:type="paragraph" w:styleId="IndexHeading">
    <w:name w:val="index heading"/>
    <w:basedOn w:val="Normal"/>
    <w:next w:val="Index1"/>
    <w:uiPriority w:val="99"/>
    <w:rsid w:val="008F4218"/>
    <w:pPr>
      <w:spacing w:after="0"/>
    </w:pPr>
    <w:rPr>
      <w:rFonts w:ascii="Calibri" w:hAnsi="Calibri" w:cs="Calibri"/>
    </w:rPr>
  </w:style>
  <w:style w:type="character" w:customStyle="1" w:styleId="TOC2Char">
    <w:name w:val="TOC 2 Char"/>
    <w:link w:val="TOC2"/>
    <w:semiHidden/>
    <w:rsid w:val="008F4218"/>
    <w:rPr>
      <w:rFonts w:ascii="Times New Roman" w:eastAsia="SimSun" w:hAnsi="Times New Roman" w:cs="Times New Roman"/>
      <w:lang w:val="en-GB" w:eastAsia="zh-CN"/>
    </w:rPr>
  </w:style>
  <w:style w:type="paragraph" w:customStyle="1" w:styleId="N1">
    <w:name w:val="N1"/>
    <w:basedOn w:val="Normal"/>
    <w:link w:val="N1Char"/>
    <w:qFormat/>
    <w:rsid w:val="008F4218"/>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8F4218"/>
    <w:rPr>
      <w:rFonts w:eastAsiaTheme="minorEastAsia" w:cstheme="minorHAnsi"/>
      <w:lang w:eastAsia="ko-KR" w:bidi="hi-IN"/>
    </w:rPr>
  </w:style>
  <w:style w:type="paragraph" w:customStyle="1" w:styleId="N4">
    <w:name w:val="N4"/>
    <w:basedOn w:val="Normal"/>
    <w:link w:val="N4Char"/>
    <w:qFormat/>
    <w:rsid w:val="008F4218"/>
    <w:pPr>
      <w:overflowPunct/>
      <w:autoSpaceDE/>
      <w:autoSpaceDN/>
      <w:adjustRightInd/>
      <w:spacing w:after="0"/>
      <w:ind w:left="1354"/>
      <w:textAlignment w:val="auto"/>
    </w:pPr>
    <w:rPr>
      <w:rFonts w:asciiTheme="minorHAnsi" w:eastAsiaTheme="minorEastAsia" w:hAnsiTheme="minorHAnsi" w:cstheme="minorHAnsi"/>
      <w:sz w:val="22"/>
      <w:szCs w:val="22"/>
      <w:shd w:val="clear" w:color="auto" w:fill="FFFFFF"/>
      <w:lang w:val="en-US" w:eastAsia="ko-KR" w:bidi="hi-IN"/>
    </w:rPr>
  </w:style>
  <w:style w:type="character" w:customStyle="1" w:styleId="N4Char">
    <w:name w:val="N4 Char"/>
    <w:basedOn w:val="DefaultParagraphFont"/>
    <w:link w:val="N4"/>
    <w:rsid w:val="008F4218"/>
    <w:rPr>
      <w:rFonts w:eastAsiaTheme="minorEastAsia" w:cstheme="minorHAnsi"/>
      <w:lang w:eastAsia="ko-KR" w:bidi="hi-IN"/>
    </w:rPr>
  </w:style>
  <w:style w:type="paragraph" w:customStyle="1" w:styleId="References">
    <w:name w:val="References"/>
    <w:basedOn w:val="Normal"/>
    <w:qFormat/>
    <w:rsid w:val="008F4218"/>
    <w:pPr>
      <w:numPr>
        <w:ilvl w:val="2"/>
        <w:numId w:val="10"/>
      </w:numPr>
      <w:overflowPunct/>
      <w:autoSpaceDE/>
      <w:autoSpaceDN/>
      <w:adjustRightInd/>
      <w:spacing w:after="0"/>
      <w:textAlignment w:val="auto"/>
    </w:pPr>
    <w:rPr>
      <w:rFonts w:eastAsia="Times New Roman"/>
      <w:szCs w:val="24"/>
      <w:lang w:val="en-US"/>
    </w:rPr>
  </w:style>
  <w:style w:type="numbering" w:customStyle="1" w:styleId="StyleBulletedSymbolsymbolLeft025Hanging0253">
    <w:name w:val="Style Bulleted Symbol (symbol) Left:  0.25&quot; Hanging:  0.25&quot;3"/>
    <w:basedOn w:val="NoList"/>
    <w:rsid w:val="008F4218"/>
    <w:pPr>
      <w:numPr>
        <w:numId w:val="7"/>
      </w:numPr>
    </w:pPr>
  </w:style>
  <w:style w:type="numbering" w:customStyle="1" w:styleId="StyleBulletedSymbolsymbolLeft025Hanging02511">
    <w:name w:val="Style Bulleted Symbol (symbol) Left:  0.25&quot; Hanging:  0.25&quot;11"/>
    <w:basedOn w:val="NoList"/>
    <w:rsid w:val="008F4218"/>
    <w:pPr>
      <w:numPr>
        <w:numId w:val="8"/>
      </w:numPr>
    </w:pPr>
  </w:style>
  <w:style w:type="numbering" w:customStyle="1" w:styleId="StyleBulletedSymbolsymbolLeft025Hanging0254">
    <w:name w:val="Style Bulleted Symbol (symbol) Left:  0.25&quot; Hanging:  0.25&quot;4"/>
    <w:basedOn w:val="NoList"/>
    <w:rsid w:val="008F4218"/>
  </w:style>
  <w:style w:type="numbering" w:customStyle="1" w:styleId="StyleBulletedSymbolsymbolLeft025Hanging025111">
    <w:name w:val="Style Bulleted Symbol (symbol) Left:  0.25&quot; Hanging:  0.25&quot;111"/>
    <w:basedOn w:val="NoList"/>
    <w:rsid w:val="009B2242"/>
  </w:style>
  <w:style w:type="character" w:customStyle="1" w:styleId="B1Char1">
    <w:name w:val="B1 Char1"/>
    <w:qFormat/>
    <w:locked/>
    <w:rsid w:val="00C43252"/>
    <w:rPr>
      <w:rFonts w:ascii="Arial" w:hAnsi="Arial" w:cs="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9356680">
      <w:bodyDiv w:val="1"/>
      <w:marLeft w:val="0"/>
      <w:marRight w:val="0"/>
      <w:marTop w:val="0"/>
      <w:marBottom w:val="0"/>
      <w:divBdr>
        <w:top w:val="none" w:sz="0" w:space="0" w:color="auto"/>
        <w:left w:val="none" w:sz="0" w:space="0" w:color="auto"/>
        <w:bottom w:val="none" w:sz="0" w:space="0" w:color="auto"/>
        <w:right w:val="none" w:sz="0" w:space="0" w:color="auto"/>
      </w:divBdr>
    </w:div>
    <w:div w:id="331761575">
      <w:bodyDiv w:val="1"/>
      <w:marLeft w:val="0"/>
      <w:marRight w:val="0"/>
      <w:marTop w:val="0"/>
      <w:marBottom w:val="0"/>
      <w:divBdr>
        <w:top w:val="none" w:sz="0" w:space="0" w:color="auto"/>
        <w:left w:val="none" w:sz="0" w:space="0" w:color="auto"/>
        <w:bottom w:val="none" w:sz="0" w:space="0" w:color="auto"/>
        <w:right w:val="none" w:sz="0" w:space="0" w:color="auto"/>
      </w:divBdr>
    </w:div>
    <w:div w:id="417289796">
      <w:bodyDiv w:val="1"/>
      <w:marLeft w:val="0"/>
      <w:marRight w:val="0"/>
      <w:marTop w:val="0"/>
      <w:marBottom w:val="0"/>
      <w:divBdr>
        <w:top w:val="none" w:sz="0" w:space="0" w:color="auto"/>
        <w:left w:val="none" w:sz="0" w:space="0" w:color="auto"/>
        <w:bottom w:val="none" w:sz="0" w:space="0" w:color="auto"/>
        <w:right w:val="none" w:sz="0" w:space="0" w:color="auto"/>
      </w:divBdr>
    </w:div>
    <w:div w:id="651983170">
      <w:bodyDiv w:val="1"/>
      <w:marLeft w:val="0"/>
      <w:marRight w:val="0"/>
      <w:marTop w:val="0"/>
      <w:marBottom w:val="0"/>
      <w:divBdr>
        <w:top w:val="none" w:sz="0" w:space="0" w:color="auto"/>
        <w:left w:val="none" w:sz="0" w:space="0" w:color="auto"/>
        <w:bottom w:val="none" w:sz="0" w:space="0" w:color="auto"/>
        <w:right w:val="none" w:sz="0" w:space="0" w:color="auto"/>
      </w:divBdr>
    </w:div>
    <w:div w:id="1016618214">
      <w:bodyDiv w:val="1"/>
      <w:marLeft w:val="0"/>
      <w:marRight w:val="0"/>
      <w:marTop w:val="0"/>
      <w:marBottom w:val="0"/>
      <w:divBdr>
        <w:top w:val="none" w:sz="0" w:space="0" w:color="auto"/>
        <w:left w:val="none" w:sz="0" w:space="0" w:color="auto"/>
        <w:bottom w:val="none" w:sz="0" w:space="0" w:color="auto"/>
        <w:right w:val="none" w:sz="0" w:space="0" w:color="auto"/>
      </w:divBdr>
    </w:div>
    <w:div w:id="1054353498">
      <w:bodyDiv w:val="1"/>
      <w:marLeft w:val="0"/>
      <w:marRight w:val="0"/>
      <w:marTop w:val="0"/>
      <w:marBottom w:val="0"/>
      <w:divBdr>
        <w:top w:val="none" w:sz="0" w:space="0" w:color="auto"/>
        <w:left w:val="none" w:sz="0" w:space="0" w:color="auto"/>
        <w:bottom w:val="none" w:sz="0" w:space="0" w:color="auto"/>
        <w:right w:val="none" w:sz="0" w:space="0" w:color="auto"/>
      </w:divBdr>
    </w:div>
    <w:div w:id="1498031198">
      <w:bodyDiv w:val="1"/>
      <w:marLeft w:val="0"/>
      <w:marRight w:val="0"/>
      <w:marTop w:val="0"/>
      <w:marBottom w:val="0"/>
      <w:divBdr>
        <w:top w:val="none" w:sz="0" w:space="0" w:color="auto"/>
        <w:left w:val="none" w:sz="0" w:space="0" w:color="auto"/>
        <w:bottom w:val="none" w:sz="0" w:space="0" w:color="auto"/>
        <w:right w:val="none" w:sz="0" w:space="0" w:color="auto"/>
      </w:divBdr>
    </w:div>
    <w:div w:id="15197327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ACC135-43A4-479C-A017-ED2A3D0AEA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155</TotalTime>
  <Pages>8</Pages>
  <Words>3059</Words>
  <Characters>15818</Characters>
  <Application>Microsoft Office Word</Application>
  <DocSecurity>0</DocSecurity>
  <Lines>322</Lines>
  <Paragraphs>201</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18733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User</dc:creator>
  <cp:keywords>CTPClassification=CTP_NT</cp:keywords>
  <dc:description/>
  <cp:lastModifiedBy>Shilov, Mikhail A</cp:lastModifiedBy>
  <cp:revision>16</cp:revision>
  <dcterms:created xsi:type="dcterms:W3CDTF">2020-02-14T06:30:00Z</dcterms:created>
  <dcterms:modified xsi:type="dcterms:W3CDTF">2020-02-14T18:15:00Z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feae6595-7977-4fbf-ae5f-8ac9f9f0f70c</vt:lpwstr>
  </property>
  <property fmtid="{D5CDD505-2E9C-101B-9397-08002B2CF9AE}" pid="3" name="CTP_TimeStamp">
    <vt:lpwstr>2020-02-14 18:15:55Z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